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B5A6" w14:textId="77777777" w:rsidR="006C6998" w:rsidRDefault="006C69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5F4A6EEE" w14:textId="77777777" w:rsidR="006C6998" w:rsidRDefault="006C6998">
      <w:pPr>
        <w:widowControl w:val="0"/>
        <w:autoSpaceDE w:val="0"/>
        <w:autoSpaceDN w:val="0"/>
        <w:adjustRightInd w:val="0"/>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6C6998" w14:paraId="06FF21C0"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458E813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30.04.2021</w:t>
            </w:r>
          </w:p>
        </w:tc>
      </w:tr>
      <w:tr w:rsidR="006C6998" w14:paraId="1A6599C3" w14:textId="77777777">
        <w:tblPrEx>
          <w:tblCellMar>
            <w:top w:w="0" w:type="dxa"/>
            <w:bottom w:w="0" w:type="dxa"/>
          </w:tblCellMar>
        </w:tblPrEx>
        <w:trPr>
          <w:trHeight w:val="300"/>
        </w:trPr>
        <w:tc>
          <w:tcPr>
            <w:tcW w:w="5500" w:type="dxa"/>
            <w:tcBorders>
              <w:top w:val="nil"/>
              <w:left w:val="nil"/>
              <w:bottom w:val="nil"/>
              <w:right w:val="nil"/>
            </w:tcBorders>
            <w:vAlign w:val="bottom"/>
          </w:tcPr>
          <w:p w14:paraId="04BE7A47"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6C6998" w14:paraId="1629C5AF"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46C8888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5/1</w:t>
            </w:r>
          </w:p>
        </w:tc>
      </w:tr>
      <w:tr w:rsidR="006C6998" w14:paraId="7B801DA5" w14:textId="77777777">
        <w:tblPrEx>
          <w:tblCellMar>
            <w:top w:w="0" w:type="dxa"/>
            <w:bottom w:w="0" w:type="dxa"/>
          </w:tblCellMar>
        </w:tblPrEx>
        <w:trPr>
          <w:trHeight w:val="300"/>
        </w:trPr>
        <w:tc>
          <w:tcPr>
            <w:tcW w:w="5500" w:type="dxa"/>
            <w:tcBorders>
              <w:top w:val="nil"/>
              <w:left w:val="nil"/>
              <w:bottom w:val="nil"/>
              <w:right w:val="nil"/>
            </w:tcBorders>
            <w:vAlign w:val="bottom"/>
          </w:tcPr>
          <w:p w14:paraId="5B9197F9"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7CFE3C3F" w14:textId="77777777" w:rsidR="006C6998" w:rsidRDefault="006C6998">
      <w:pPr>
        <w:widowControl w:val="0"/>
        <w:autoSpaceDE w:val="0"/>
        <w:autoSpaceDN w:val="0"/>
        <w:adjustRightInd w:val="0"/>
        <w:rPr>
          <w:rFonts w:ascii="Times New Roman CYR" w:hAnsi="Times New Roman CYR" w:cs="Times New Roman CYR"/>
          <w:sz w:val="20"/>
          <w:szCs w:val="20"/>
        </w:rPr>
      </w:pPr>
    </w:p>
    <w:p w14:paraId="405A401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sz w:val="20"/>
          <w:szCs w:val="20"/>
        </w:rPr>
        <w:tab/>
      </w:r>
      <w:r>
        <w:rPr>
          <w:rFonts w:ascii="Times New Roman CYR" w:hAnsi="Times New Roman CYR" w:cs="Times New Roman CYR"/>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14:paraId="615967ED" w14:textId="77777777" w:rsidR="006C6998" w:rsidRDefault="006C6998">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0"/>
        <w:gridCol w:w="236"/>
        <w:gridCol w:w="1354"/>
        <w:gridCol w:w="236"/>
        <w:gridCol w:w="4654"/>
      </w:tblGrid>
      <w:tr w:rsidR="006C6998" w14:paraId="6A390E5E" w14:textId="77777777">
        <w:tblPrEx>
          <w:tblCellMar>
            <w:top w:w="0" w:type="dxa"/>
            <w:bottom w:w="0" w:type="dxa"/>
          </w:tblCellMar>
        </w:tblPrEx>
        <w:trPr>
          <w:trHeight w:val="200"/>
        </w:trPr>
        <w:tc>
          <w:tcPr>
            <w:tcW w:w="3640" w:type="dxa"/>
            <w:tcBorders>
              <w:top w:val="nil"/>
              <w:left w:val="nil"/>
              <w:bottom w:val="single" w:sz="6" w:space="0" w:color="auto"/>
              <w:right w:val="nil"/>
            </w:tcBorders>
            <w:vAlign w:val="bottom"/>
          </w:tcPr>
          <w:p w14:paraId="3DF4EA6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Голова правлiння</w:t>
            </w:r>
          </w:p>
        </w:tc>
        <w:tc>
          <w:tcPr>
            <w:tcW w:w="216" w:type="dxa"/>
            <w:tcBorders>
              <w:top w:val="nil"/>
              <w:left w:val="nil"/>
              <w:bottom w:val="nil"/>
              <w:right w:val="nil"/>
            </w:tcBorders>
          </w:tcPr>
          <w:p w14:paraId="77D2570C" w14:textId="77777777" w:rsidR="006C6998" w:rsidRDefault="006C6998">
            <w:pPr>
              <w:widowControl w:val="0"/>
              <w:autoSpaceDE w:val="0"/>
              <w:autoSpaceDN w:val="0"/>
              <w:adjustRightInd w:val="0"/>
              <w:jc w:val="center"/>
              <w:rPr>
                <w:rFonts w:ascii="Times New Roman CYR" w:hAnsi="Times New Roman CYR" w:cs="Times New Roman CYR"/>
              </w:rPr>
            </w:pPr>
          </w:p>
        </w:tc>
        <w:tc>
          <w:tcPr>
            <w:tcW w:w="1354" w:type="dxa"/>
            <w:tcBorders>
              <w:top w:val="nil"/>
              <w:left w:val="nil"/>
              <w:bottom w:val="single" w:sz="6" w:space="0" w:color="auto"/>
              <w:right w:val="nil"/>
            </w:tcBorders>
            <w:vAlign w:val="bottom"/>
          </w:tcPr>
          <w:p w14:paraId="5B626670" w14:textId="77777777" w:rsidR="006C6998" w:rsidRDefault="006C6998">
            <w:pPr>
              <w:widowControl w:val="0"/>
              <w:autoSpaceDE w:val="0"/>
              <w:autoSpaceDN w:val="0"/>
              <w:adjustRightInd w:val="0"/>
              <w:jc w:val="center"/>
              <w:rPr>
                <w:rFonts w:ascii="Times New Roman CYR" w:hAnsi="Times New Roman CYR" w:cs="Times New Roman CYR"/>
              </w:rPr>
            </w:pPr>
          </w:p>
        </w:tc>
        <w:tc>
          <w:tcPr>
            <w:tcW w:w="216" w:type="dxa"/>
            <w:tcBorders>
              <w:top w:val="nil"/>
              <w:left w:val="nil"/>
              <w:bottom w:val="nil"/>
              <w:right w:val="nil"/>
            </w:tcBorders>
          </w:tcPr>
          <w:p w14:paraId="6900B2EC" w14:textId="77777777" w:rsidR="006C6998" w:rsidRDefault="006C6998">
            <w:pPr>
              <w:widowControl w:val="0"/>
              <w:autoSpaceDE w:val="0"/>
              <w:autoSpaceDN w:val="0"/>
              <w:adjustRightInd w:val="0"/>
              <w:jc w:val="center"/>
              <w:rPr>
                <w:rFonts w:ascii="Times New Roman CYR" w:hAnsi="Times New Roman CYR" w:cs="Times New Roman CYR"/>
              </w:rPr>
            </w:pPr>
          </w:p>
        </w:tc>
        <w:tc>
          <w:tcPr>
            <w:tcW w:w="4654" w:type="dxa"/>
            <w:tcBorders>
              <w:top w:val="nil"/>
              <w:left w:val="nil"/>
              <w:bottom w:val="single" w:sz="6" w:space="0" w:color="auto"/>
              <w:right w:val="nil"/>
            </w:tcBorders>
            <w:vAlign w:val="bottom"/>
          </w:tcPr>
          <w:p w14:paraId="5ADCF89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Приходько Валентина Василiвна</w:t>
            </w:r>
          </w:p>
        </w:tc>
      </w:tr>
      <w:tr w:rsidR="006C6998" w14:paraId="2C843EA4" w14:textId="77777777">
        <w:tblPrEx>
          <w:tblCellMar>
            <w:top w:w="0" w:type="dxa"/>
            <w:bottom w:w="0" w:type="dxa"/>
          </w:tblCellMar>
        </w:tblPrEx>
        <w:trPr>
          <w:trHeight w:val="200"/>
        </w:trPr>
        <w:tc>
          <w:tcPr>
            <w:tcW w:w="3640" w:type="dxa"/>
            <w:tcBorders>
              <w:top w:val="nil"/>
              <w:left w:val="nil"/>
              <w:bottom w:val="nil"/>
              <w:right w:val="nil"/>
            </w:tcBorders>
          </w:tcPr>
          <w:p w14:paraId="29E92CBA"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7165A9B8" w14:textId="77777777" w:rsidR="006C6998" w:rsidRDefault="006C6998">
            <w:pPr>
              <w:widowControl w:val="0"/>
              <w:autoSpaceDE w:val="0"/>
              <w:autoSpaceDN w:val="0"/>
              <w:adjustRightInd w:val="0"/>
              <w:jc w:val="center"/>
              <w:rPr>
                <w:rFonts w:ascii="Times New Roman CYR" w:hAnsi="Times New Roman CYR" w:cs="Times New Roman CYR"/>
                <w:sz w:val="20"/>
                <w:szCs w:val="20"/>
              </w:rPr>
            </w:pPr>
          </w:p>
        </w:tc>
        <w:tc>
          <w:tcPr>
            <w:tcW w:w="1354" w:type="dxa"/>
            <w:tcBorders>
              <w:top w:val="nil"/>
              <w:left w:val="nil"/>
              <w:bottom w:val="nil"/>
              <w:right w:val="nil"/>
            </w:tcBorders>
          </w:tcPr>
          <w:p w14:paraId="642CE2FD"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14:paraId="290CFA86" w14:textId="77777777" w:rsidR="006C6998" w:rsidRDefault="006C6998">
            <w:pPr>
              <w:widowControl w:val="0"/>
              <w:autoSpaceDE w:val="0"/>
              <w:autoSpaceDN w:val="0"/>
              <w:adjustRightInd w:val="0"/>
              <w:jc w:val="center"/>
              <w:rPr>
                <w:rFonts w:ascii="Times New Roman CYR" w:hAnsi="Times New Roman CYR" w:cs="Times New Roman CYR"/>
                <w:sz w:val="20"/>
                <w:szCs w:val="20"/>
              </w:rPr>
            </w:pPr>
          </w:p>
        </w:tc>
        <w:tc>
          <w:tcPr>
            <w:tcW w:w="4654" w:type="dxa"/>
            <w:tcBorders>
              <w:top w:val="nil"/>
              <w:left w:val="nil"/>
              <w:bottom w:val="nil"/>
              <w:right w:val="nil"/>
            </w:tcBorders>
          </w:tcPr>
          <w:p w14:paraId="71F3AEC2"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14:paraId="6863DE49" w14:textId="77777777" w:rsidR="006C6998" w:rsidRDefault="006C6998">
      <w:pPr>
        <w:widowControl w:val="0"/>
        <w:autoSpaceDE w:val="0"/>
        <w:autoSpaceDN w:val="0"/>
        <w:adjustRightInd w:val="0"/>
        <w:rPr>
          <w:rFonts w:ascii="Times New Roman CYR" w:hAnsi="Times New Roman CYR" w:cs="Times New Roman CYR"/>
          <w:sz w:val="20"/>
          <w:szCs w:val="20"/>
        </w:rPr>
      </w:pPr>
    </w:p>
    <w:p w14:paraId="5A538603"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Річна інформація емітента цінних паперів за 2020 рік</w:t>
      </w:r>
    </w:p>
    <w:p w14:paraId="514905B8" w14:textId="77777777" w:rsidR="006C6998" w:rsidRDefault="006C6998">
      <w:pPr>
        <w:widowControl w:val="0"/>
        <w:autoSpaceDE w:val="0"/>
        <w:autoSpaceDN w:val="0"/>
        <w:adjustRightInd w:val="0"/>
        <w:jc w:val="center"/>
        <w:rPr>
          <w:rFonts w:ascii="Times New Roman CYR" w:hAnsi="Times New Roman CYR" w:cs="Times New Roman CYR"/>
          <w:b/>
          <w:bCs/>
        </w:rPr>
      </w:pPr>
    </w:p>
    <w:p w14:paraId="796D3B82"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 Загальні відомості</w:t>
      </w:r>
    </w:p>
    <w:p w14:paraId="6E90D7FE" w14:textId="77777777" w:rsidR="006C6998" w:rsidRDefault="006C6998">
      <w:pPr>
        <w:widowControl w:val="0"/>
        <w:autoSpaceDE w:val="0"/>
        <w:autoSpaceDN w:val="0"/>
        <w:adjustRightInd w:val="0"/>
        <w:jc w:val="center"/>
        <w:rPr>
          <w:rFonts w:ascii="Times New Roman CYR" w:hAnsi="Times New Roman CYR" w:cs="Times New Roman CYR"/>
          <w:b/>
          <w:bCs/>
        </w:rPr>
      </w:pPr>
    </w:p>
    <w:p w14:paraId="45BB2F8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Повне найменування емітента: ПРИВАТНЕ АКЦIОНЕРНЕ ТОВАРИСТВО "СОРТНАСIННЄОВОЧ"</w:t>
      </w:r>
    </w:p>
    <w:p w14:paraId="391AF21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Організаційно-правова форма: Приватне акціонерне товариство</w:t>
      </w:r>
    </w:p>
    <w:p w14:paraId="59C5F7A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Ідентифікаційний код юридичної особи: 04685199</w:t>
      </w:r>
    </w:p>
    <w:p w14:paraId="1AB9B9D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Місцезнаходження: 61058, Україна, Харківська обл., Харкiвський р-н, м. Харкiв, вул. Ромен Роллана, 12</w:t>
      </w:r>
    </w:p>
    <w:p w14:paraId="621AA16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Міжміський код, телефон та факс: (057) 760-30-68, (057) 714-07-45</w:t>
      </w:r>
    </w:p>
    <w:p w14:paraId="32AFC14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Адреса електронної пошти: naira@grant.kharkov.ua</w:t>
      </w:r>
    </w:p>
    <w:p w14:paraId="1B96326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загальних зборів акціонерів від 22.04.2021, протокол № 1/21 вiд 22.04.2021 р.</w:t>
      </w:r>
    </w:p>
    <w:p w14:paraId="6C189E6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Державна установа "Агентство з розвитку iнфраструктури фондового ринку України", 21676262, Україна, DR/00001/APA</w:t>
      </w:r>
    </w:p>
    <w:p w14:paraId="0782322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14:paraId="28CB06DE" w14:textId="77777777" w:rsidR="006C6998" w:rsidRDefault="006C6998">
      <w:pPr>
        <w:widowControl w:val="0"/>
        <w:autoSpaceDE w:val="0"/>
        <w:autoSpaceDN w:val="0"/>
        <w:adjustRightInd w:val="0"/>
        <w:rPr>
          <w:rFonts w:ascii="Times New Roman CYR" w:hAnsi="Times New Roman CYR" w:cs="Times New Roman CYR"/>
        </w:rPr>
      </w:pPr>
    </w:p>
    <w:p w14:paraId="0FD3406D"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II. Дані про дату та місце оприлюднення річної інформації</w:t>
      </w:r>
    </w:p>
    <w:p w14:paraId="365B5DE8" w14:textId="77777777" w:rsidR="006C6998" w:rsidRDefault="006C6998">
      <w:pPr>
        <w:widowControl w:val="0"/>
        <w:autoSpaceDE w:val="0"/>
        <w:autoSpaceDN w:val="0"/>
        <w:adjustRightInd w:val="0"/>
        <w:jc w:val="center"/>
        <w:rPr>
          <w:rFonts w:ascii="Times New Roman CYR" w:hAnsi="Times New Roman CYR" w:cs="Times New Roman CYR"/>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1500"/>
      </w:tblGrid>
      <w:tr w:rsidR="006C6998" w14:paraId="61CB7CCA" w14:textId="77777777">
        <w:tblPrEx>
          <w:tblCellMar>
            <w:top w:w="0" w:type="dxa"/>
            <w:bottom w:w="0" w:type="dxa"/>
          </w:tblCellMar>
        </w:tblPrEx>
        <w:trPr>
          <w:trHeight w:val="300"/>
        </w:trPr>
        <w:tc>
          <w:tcPr>
            <w:tcW w:w="4450" w:type="dxa"/>
            <w:vMerge w:val="restart"/>
            <w:tcBorders>
              <w:top w:val="nil"/>
              <w:left w:val="nil"/>
              <w:bottom w:val="nil"/>
              <w:right w:val="nil"/>
            </w:tcBorders>
          </w:tcPr>
          <w:p w14:paraId="6A2E4B9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Річну інформацію розміщено на </w:t>
            </w:r>
            <w:r>
              <w:rPr>
                <w:rFonts w:ascii="Times New Roman CYR" w:hAnsi="Times New Roman CYR" w:cs="Times New Roman CYR"/>
              </w:rPr>
              <w:lastRenderedPageBreak/>
              <w:t>власному веб-сайті учасника фондового ринку</w:t>
            </w:r>
          </w:p>
        </w:tc>
        <w:tc>
          <w:tcPr>
            <w:tcW w:w="4130" w:type="dxa"/>
            <w:tcBorders>
              <w:top w:val="nil"/>
              <w:left w:val="nil"/>
              <w:bottom w:val="single" w:sz="6" w:space="0" w:color="auto"/>
              <w:right w:val="nil"/>
            </w:tcBorders>
            <w:vAlign w:val="bottom"/>
          </w:tcPr>
          <w:p w14:paraId="0D17F16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www.sortsemovosh.com.ua</w:t>
            </w:r>
          </w:p>
        </w:tc>
        <w:tc>
          <w:tcPr>
            <w:tcW w:w="1500" w:type="dxa"/>
            <w:tcBorders>
              <w:top w:val="nil"/>
              <w:left w:val="nil"/>
              <w:bottom w:val="single" w:sz="6" w:space="0" w:color="auto"/>
              <w:right w:val="nil"/>
            </w:tcBorders>
            <w:vAlign w:val="bottom"/>
          </w:tcPr>
          <w:p w14:paraId="6A94995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30.04.2021</w:t>
            </w:r>
          </w:p>
        </w:tc>
      </w:tr>
      <w:tr w:rsidR="006C6998" w14:paraId="4C984D2B" w14:textId="77777777">
        <w:tblPrEx>
          <w:tblCellMar>
            <w:top w:w="0" w:type="dxa"/>
            <w:bottom w:w="0" w:type="dxa"/>
          </w:tblCellMar>
        </w:tblPrEx>
        <w:trPr>
          <w:trHeight w:val="300"/>
        </w:trPr>
        <w:tc>
          <w:tcPr>
            <w:tcW w:w="4450" w:type="dxa"/>
            <w:vMerge/>
            <w:tcBorders>
              <w:top w:val="nil"/>
              <w:left w:val="nil"/>
              <w:bottom w:val="nil"/>
              <w:right w:val="nil"/>
            </w:tcBorders>
          </w:tcPr>
          <w:p w14:paraId="567F3795" w14:textId="77777777" w:rsidR="006C6998" w:rsidRDefault="006C6998">
            <w:pPr>
              <w:widowControl w:val="0"/>
              <w:autoSpaceDE w:val="0"/>
              <w:autoSpaceDN w:val="0"/>
              <w:adjustRightInd w:val="0"/>
              <w:rPr>
                <w:rFonts w:ascii="Times New Roman CYR" w:hAnsi="Times New Roman CYR" w:cs="Times New Roman CYR"/>
                <w:sz w:val="20"/>
                <w:szCs w:val="20"/>
              </w:rPr>
            </w:pPr>
          </w:p>
        </w:tc>
        <w:tc>
          <w:tcPr>
            <w:tcW w:w="4130" w:type="dxa"/>
            <w:tcBorders>
              <w:top w:val="nil"/>
              <w:left w:val="nil"/>
              <w:bottom w:val="nil"/>
              <w:right w:val="nil"/>
            </w:tcBorders>
            <w:vAlign w:val="bottom"/>
          </w:tcPr>
          <w:p w14:paraId="6984460A"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14:paraId="127FD197"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9D5571F" w14:textId="77777777" w:rsidR="006C6998" w:rsidRDefault="006C6998">
      <w:pPr>
        <w:widowControl w:val="0"/>
        <w:autoSpaceDE w:val="0"/>
        <w:autoSpaceDN w:val="0"/>
        <w:adjustRightInd w:val="0"/>
        <w:rPr>
          <w:rFonts w:ascii="Times New Roman CYR" w:hAnsi="Times New Roman CYR" w:cs="Times New Roman CYR"/>
          <w:sz w:val="20"/>
          <w:szCs w:val="20"/>
        </w:rPr>
        <w:sectPr w:rsidR="006C6998">
          <w:pgSz w:w="12240" w:h="15840"/>
          <w:pgMar w:top="850" w:right="850" w:bottom="850" w:left="1400" w:header="720" w:footer="720" w:gutter="0"/>
          <w:cols w:space="720"/>
          <w:noEndnote/>
        </w:sectPr>
      </w:pPr>
    </w:p>
    <w:p w14:paraId="587BF456" w14:textId="77777777" w:rsidR="006C6998" w:rsidRDefault="006C69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14:paraId="26596A4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8"/>
          <w:szCs w:val="28"/>
        </w:rPr>
        <w:tab/>
      </w:r>
      <w:r>
        <w:rPr>
          <w:rFonts w:ascii="Times New Roman CYR" w:hAnsi="Times New Roman CYR" w:cs="Times New Roman CYR"/>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6C6998" w14:paraId="7FBE11F2" w14:textId="77777777">
        <w:tblPrEx>
          <w:tblCellMar>
            <w:top w:w="0" w:type="dxa"/>
            <w:bottom w:w="0" w:type="dxa"/>
          </w:tblCellMar>
        </w:tblPrEx>
        <w:trPr>
          <w:trHeight w:val="200"/>
        </w:trPr>
        <w:tc>
          <w:tcPr>
            <w:tcW w:w="9000" w:type="dxa"/>
            <w:tcBorders>
              <w:top w:val="nil"/>
              <w:left w:val="nil"/>
              <w:bottom w:val="nil"/>
              <w:right w:val="nil"/>
            </w:tcBorders>
            <w:vAlign w:val="bottom"/>
          </w:tcPr>
          <w:p w14:paraId="4F4FC46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Основні відомості про емітента</w:t>
            </w:r>
          </w:p>
        </w:tc>
        <w:tc>
          <w:tcPr>
            <w:tcW w:w="1000" w:type="dxa"/>
            <w:tcBorders>
              <w:top w:val="nil"/>
              <w:left w:val="nil"/>
              <w:bottom w:val="nil"/>
              <w:right w:val="nil"/>
            </w:tcBorders>
            <w:vAlign w:val="bottom"/>
          </w:tcPr>
          <w:p w14:paraId="422E27E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855A609" w14:textId="77777777">
        <w:tblPrEx>
          <w:tblCellMar>
            <w:top w:w="0" w:type="dxa"/>
            <w:bottom w:w="0" w:type="dxa"/>
          </w:tblCellMar>
        </w:tblPrEx>
        <w:trPr>
          <w:trHeight w:val="200"/>
        </w:trPr>
        <w:tc>
          <w:tcPr>
            <w:tcW w:w="9000" w:type="dxa"/>
            <w:tcBorders>
              <w:top w:val="nil"/>
              <w:left w:val="nil"/>
              <w:bottom w:val="nil"/>
              <w:right w:val="nil"/>
            </w:tcBorders>
            <w:vAlign w:val="bottom"/>
          </w:tcPr>
          <w:p w14:paraId="39C37E3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14:paraId="1BCE6717"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9EB2124" w14:textId="77777777">
        <w:tblPrEx>
          <w:tblCellMar>
            <w:top w:w="0" w:type="dxa"/>
            <w:bottom w:w="0" w:type="dxa"/>
          </w:tblCellMar>
        </w:tblPrEx>
        <w:trPr>
          <w:trHeight w:val="200"/>
        </w:trPr>
        <w:tc>
          <w:tcPr>
            <w:tcW w:w="9000" w:type="dxa"/>
            <w:tcBorders>
              <w:top w:val="nil"/>
              <w:left w:val="nil"/>
              <w:bottom w:val="nil"/>
              <w:right w:val="nil"/>
            </w:tcBorders>
            <w:vAlign w:val="bottom"/>
          </w:tcPr>
          <w:p w14:paraId="68CF887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Відомості про участь емітента в інших юридичних особах</w:t>
            </w:r>
          </w:p>
        </w:tc>
        <w:tc>
          <w:tcPr>
            <w:tcW w:w="1000" w:type="dxa"/>
            <w:tcBorders>
              <w:top w:val="nil"/>
              <w:left w:val="nil"/>
              <w:bottom w:val="nil"/>
              <w:right w:val="nil"/>
            </w:tcBorders>
            <w:vAlign w:val="bottom"/>
          </w:tcPr>
          <w:p w14:paraId="7CB2942B"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ABB12CC" w14:textId="77777777">
        <w:tblPrEx>
          <w:tblCellMar>
            <w:top w:w="0" w:type="dxa"/>
            <w:bottom w:w="0" w:type="dxa"/>
          </w:tblCellMar>
        </w:tblPrEx>
        <w:trPr>
          <w:trHeight w:val="200"/>
        </w:trPr>
        <w:tc>
          <w:tcPr>
            <w:tcW w:w="9000" w:type="dxa"/>
            <w:tcBorders>
              <w:top w:val="nil"/>
              <w:left w:val="nil"/>
              <w:bottom w:val="nil"/>
              <w:right w:val="nil"/>
            </w:tcBorders>
            <w:vAlign w:val="bottom"/>
          </w:tcPr>
          <w:p w14:paraId="7C63551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щодо корпоративного секретаря</w:t>
            </w:r>
          </w:p>
        </w:tc>
        <w:tc>
          <w:tcPr>
            <w:tcW w:w="1000" w:type="dxa"/>
            <w:tcBorders>
              <w:top w:val="nil"/>
              <w:left w:val="nil"/>
              <w:bottom w:val="nil"/>
              <w:right w:val="nil"/>
            </w:tcBorders>
            <w:vAlign w:val="bottom"/>
          </w:tcPr>
          <w:p w14:paraId="09C44C98"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6C57288" w14:textId="77777777">
        <w:tblPrEx>
          <w:tblCellMar>
            <w:top w:w="0" w:type="dxa"/>
            <w:bottom w:w="0" w:type="dxa"/>
          </w:tblCellMar>
        </w:tblPrEx>
        <w:trPr>
          <w:trHeight w:val="200"/>
        </w:trPr>
        <w:tc>
          <w:tcPr>
            <w:tcW w:w="9000" w:type="dxa"/>
            <w:tcBorders>
              <w:top w:val="nil"/>
              <w:left w:val="nil"/>
              <w:bottom w:val="nil"/>
              <w:right w:val="nil"/>
            </w:tcBorders>
            <w:vAlign w:val="bottom"/>
          </w:tcPr>
          <w:p w14:paraId="05CD031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рейтингове агентство</w:t>
            </w:r>
          </w:p>
        </w:tc>
        <w:tc>
          <w:tcPr>
            <w:tcW w:w="1000" w:type="dxa"/>
            <w:tcBorders>
              <w:top w:val="nil"/>
              <w:left w:val="nil"/>
              <w:bottom w:val="nil"/>
              <w:right w:val="nil"/>
            </w:tcBorders>
            <w:vAlign w:val="bottom"/>
          </w:tcPr>
          <w:p w14:paraId="24FB4652"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CCBD7C0" w14:textId="77777777">
        <w:tblPrEx>
          <w:tblCellMar>
            <w:top w:w="0" w:type="dxa"/>
            <w:bottom w:w="0" w:type="dxa"/>
          </w:tblCellMar>
        </w:tblPrEx>
        <w:trPr>
          <w:trHeight w:val="200"/>
        </w:trPr>
        <w:tc>
          <w:tcPr>
            <w:tcW w:w="9000" w:type="dxa"/>
            <w:tcBorders>
              <w:top w:val="nil"/>
              <w:left w:val="nil"/>
              <w:bottom w:val="nil"/>
              <w:right w:val="nil"/>
            </w:tcBorders>
            <w:vAlign w:val="bottom"/>
          </w:tcPr>
          <w:p w14:paraId="6FC7B4D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14:paraId="5B7118A8"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00B3147" w14:textId="77777777">
        <w:tblPrEx>
          <w:tblCellMar>
            <w:top w:w="0" w:type="dxa"/>
            <w:bottom w:w="0" w:type="dxa"/>
          </w:tblCellMar>
        </w:tblPrEx>
        <w:trPr>
          <w:trHeight w:val="200"/>
        </w:trPr>
        <w:tc>
          <w:tcPr>
            <w:tcW w:w="9000" w:type="dxa"/>
            <w:tcBorders>
              <w:top w:val="nil"/>
              <w:left w:val="nil"/>
              <w:bottom w:val="nil"/>
              <w:right w:val="nil"/>
            </w:tcBorders>
            <w:vAlign w:val="bottom"/>
          </w:tcPr>
          <w:p w14:paraId="532097B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Судові справи емітента</w:t>
            </w:r>
          </w:p>
        </w:tc>
        <w:tc>
          <w:tcPr>
            <w:tcW w:w="1000" w:type="dxa"/>
            <w:tcBorders>
              <w:top w:val="nil"/>
              <w:left w:val="nil"/>
              <w:bottom w:val="nil"/>
              <w:right w:val="nil"/>
            </w:tcBorders>
            <w:vAlign w:val="bottom"/>
          </w:tcPr>
          <w:p w14:paraId="246A60A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3920F4F" w14:textId="77777777">
        <w:tblPrEx>
          <w:tblCellMar>
            <w:top w:w="0" w:type="dxa"/>
            <w:bottom w:w="0" w:type="dxa"/>
          </w:tblCellMar>
        </w:tblPrEx>
        <w:trPr>
          <w:trHeight w:val="200"/>
        </w:trPr>
        <w:tc>
          <w:tcPr>
            <w:tcW w:w="9000" w:type="dxa"/>
            <w:tcBorders>
              <w:top w:val="nil"/>
              <w:left w:val="nil"/>
              <w:bottom w:val="nil"/>
              <w:right w:val="nil"/>
            </w:tcBorders>
            <w:vAlign w:val="bottom"/>
          </w:tcPr>
          <w:p w14:paraId="686E2A4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Штрафні санкції щодо емітента</w:t>
            </w:r>
          </w:p>
        </w:tc>
        <w:tc>
          <w:tcPr>
            <w:tcW w:w="1000" w:type="dxa"/>
            <w:tcBorders>
              <w:top w:val="nil"/>
              <w:left w:val="nil"/>
              <w:bottom w:val="nil"/>
              <w:right w:val="nil"/>
            </w:tcBorders>
            <w:vAlign w:val="bottom"/>
          </w:tcPr>
          <w:p w14:paraId="6558326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9D11D66" w14:textId="77777777">
        <w:tblPrEx>
          <w:tblCellMar>
            <w:top w:w="0" w:type="dxa"/>
            <w:bottom w:w="0" w:type="dxa"/>
          </w:tblCellMar>
        </w:tblPrEx>
        <w:trPr>
          <w:trHeight w:val="200"/>
        </w:trPr>
        <w:tc>
          <w:tcPr>
            <w:tcW w:w="9000" w:type="dxa"/>
            <w:tcBorders>
              <w:top w:val="nil"/>
              <w:left w:val="nil"/>
              <w:bottom w:val="nil"/>
              <w:right w:val="nil"/>
            </w:tcBorders>
            <w:vAlign w:val="bottom"/>
          </w:tcPr>
          <w:p w14:paraId="1561E92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 бізнесу</w:t>
            </w:r>
          </w:p>
        </w:tc>
        <w:tc>
          <w:tcPr>
            <w:tcW w:w="1000" w:type="dxa"/>
            <w:tcBorders>
              <w:top w:val="nil"/>
              <w:left w:val="nil"/>
              <w:bottom w:val="nil"/>
              <w:right w:val="nil"/>
            </w:tcBorders>
            <w:vAlign w:val="bottom"/>
          </w:tcPr>
          <w:p w14:paraId="683AFB8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DEE9BA6" w14:textId="77777777">
        <w:tblPrEx>
          <w:tblCellMar>
            <w:top w:w="0" w:type="dxa"/>
            <w:bottom w:w="0" w:type="dxa"/>
          </w:tblCellMar>
        </w:tblPrEx>
        <w:trPr>
          <w:trHeight w:val="200"/>
        </w:trPr>
        <w:tc>
          <w:tcPr>
            <w:tcW w:w="9000" w:type="dxa"/>
            <w:tcBorders>
              <w:top w:val="nil"/>
              <w:left w:val="nil"/>
              <w:bottom w:val="nil"/>
              <w:right w:val="nil"/>
            </w:tcBorders>
            <w:vAlign w:val="bottom"/>
          </w:tcPr>
          <w:p w14:paraId="2661AF5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14:paraId="0C907BE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D0A49B5" w14:textId="77777777">
        <w:tblPrEx>
          <w:tblCellMar>
            <w:top w:w="0" w:type="dxa"/>
            <w:bottom w:w="0" w:type="dxa"/>
          </w:tblCellMar>
        </w:tblPrEx>
        <w:trPr>
          <w:trHeight w:val="200"/>
        </w:trPr>
        <w:tc>
          <w:tcPr>
            <w:tcW w:w="9000" w:type="dxa"/>
            <w:tcBorders>
              <w:top w:val="nil"/>
              <w:left w:val="nil"/>
              <w:bottom w:val="nil"/>
              <w:right w:val="nil"/>
            </w:tcBorders>
            <w:vAlign w:val="bottom"/>
          </w:tcPr>
          <w:p w14:paraId="65D5E86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органи управління</w:t>
            </w:r>
          </w:p>
        </w:tc>
        <w:tc>
          <w:tcPr>
            <w:tcW w:w="1000" w:type="dxa"/>
            <w:tcBorders>
              <w:top w:val="nil"/>
              <w:left w:val="nil"/>
              <w:bottom w:val="nil"/>
              <w:right w:val="nil"/>
            </w:tcBorders>
            <w:vAlign w:val="bottom"/>
          </w:tcPr>
          <w:p w14:paraId="5A417AA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8CF6225" w14:textId="77777777">
        <w:tblPrEx>
          <w:tblCellMar>
            <w:top w:w="0" w:type="dxa"/>
            <w:bottom w:w="0" w:type="dxa"/>
          </w:tblCellMar>
        </w:tblPrEx>
        <w:trPr>
          <w:trHeight w:val="200"/>
        </w:trPr>
        <w:tc>
          <w:tcPr>
            <w:tcW w:w="9000" w:type="dxa"/>
            <w:tcBorders>
              <w:top w:val="nil"/>
              <w:left w:val="nil"/>
              <w:bottom w:val="nil"/>
              <w:right w:val="nil"/>
            </w:tcBorders>
            <w:vAlign w:val="bottom"/>
          </w:tcPr>
          <w:p w14:paraId="2EBA68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посадових осіб емітента</w:t>
            </w:r>
          </w:p>
        </w:tc>
        <w:tc>
          <w:tcPr>
            <w:tcW w:w="1000" w:type="dxa"/>
            <w:tcBorders>
              <w:top w:val="nil"/>
              <w:left w:val="nil"/>
              <w:bottom w:val="nil"/>
              <w:right w:val="nil"/>
            </w:tcBorders>
            <w:vAlign w:val="bottom"/>
          </w:tcPr>
          <w:p w14:paraId="405004A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3A6770B" w14:textId="77777777">
        <w:tblPrEx>
          <w:tblCellMar>
            <w:top w:w="0" w:type="dxa"/>
            <w:bottom w:w="0" w:type="dxa"/>
          </w:tblCellMar>
        </w:tblPrEx>
        <w:trPr>
          <w:trHeight w:val="200"/>
        </w:trPr>
        <w:tc>
          <w:tcPr>
            <w:tcW w:w="9000" w:type="dxa"/>
            <w:tcBorders>
              <w:top w:val="nil"/>
              <w:left w:val="nil"/>
              <w:bottom w:val="nil"/>
              <w:right w:val="nil"/>
            </w:tcBorders>
            <w:vAlign w:val="bottom"/>
          </w:tcPr>
          <w:p w14:paraId="26F4F95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щодо освіти та стажу роботи посадових осіб емітента</w:t>
            </w:r>
          </w:p>
        </w:tc>
        <w:tc>
          <w:tcPr>
            <w:tcW w:w="1000" w:type="dxa"/>
            <w:tcBorders>
              <w:top w:val="nil"/>
              <w:left w:val="nil"/>
              <w:bottom w:val="nil"/>
              <w:right w:val="nil"/>
            </w:tcBorders>
            <w:vAlign w:val="bottom"/>
          </w:tcPr>
          <w:p w14:paraId="1F0F290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4D06850D" w14:textId="77777777">
        <w:tblPrEx>
          <w:tblCellMar>
            <w:top w:w="0" w:type="dxa"/>
            <w:bottom w:w="0" w:type="dxa"/>
          </w:tblCellMar>
        </w:tblPrEx>
        <w:trPr>
          <w:trHeight w:val="200"/>
        </w:trPr>
        <w:tc>
          <w:tcPr>
            <w:tcW w:w="9000" w:type="dxa"/>
            <w:tcBorders>
              <w:top w:val="nil"/>
              <w:left w:val="nil"/>
              <w:bottom w:val="nil"/>
              <w:right w:val="nil"/>
            </w:tcBorders>
            <w:vAlign w:val="bottom"/>
          </w:tcPr>
          <w:p w14:paraId="4431B7F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14:paraId="426C3A5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8E126AE" w14:textId="77777777">
        <w:tblPrEx>
          <w:tblCellMar>
            <w:top w:w="0" w:type="dxa"/>
            <w:bottom w:w="0" w:type="dxa"/>
          </w:tblCellMar>
        </w:tblPrEx>
        <w:trPr>
          <w:trHeight w:val="200"/>
        </w:trPr>
        <w:tc>
          <w:tcPr>
            <w:tcW w:w="9000" w:type="dxa"/>
            <w:tcBorders>
              <w:top w:val="nil"/>
              <w:left w:val="nil"/>
              <w:bottom w:val="nil"/>
              <w:right w:val="nil"/>
            </w:tcBorders>
            <w:vAlign w:val="bottom"/>
          </w:tcPr>
          <w:p w14:paraId="0E2B2A1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14:paraId="28F9F96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791B8B2" w14:textId="77777777">
        <w:tblPrEx>
          <w:tblCellMar>
            <w:top w:w="0" w:type="dxa"/>
            <w:bottom w:w="0" w:type="dxa"/>
          </w:tblCellMar>
        </w:tblPrEx>
        <w:trPr>
          <w:trHeight w:val="200"/>
        </w:trPr>
        <w:tc>
          <w:tcPr>
            <w:tcW w:w="9000" w:type="dxa"/>
            <w:tcBorders>
              <w:top w:val="nil"/>
              <w:left w:val="nil"/>
              <w:bottom w:val="nil"/>
              <w:right w:val="nil"/>
            </w:tcBorders>
            <w:vAlign w:val="bottom"/>
          </w:tcPr>
          <w:p w14:paraId="1095A14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14:paraId="5758DFE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3C3C44C" w14:textId="77777777">
        <w:tblPrEx>
          <w:tblCellMar>
            <w:top w:w="0" w:type="dxa"/>
            <w:bottom w:w="0" w:type="dxa"/>
          </w:tblCellMar>
        </w:tblPrEx>
        <w:trPr>
          <w:trHeight w:val="200"/>
        </w:trPr>
        <w:tc>
          <w:tcPr>
            <w:tcW w:w="9000" w:type="dxa"/>
            <w:tcBorders>
              <w:top w:val="nil"/>
              <w:left w:val="nil"/>
              <w:bottom w:val="nil"/>
              <w:right w:val="nil"/>
            </w:tcBorders>
            <w:vAlign w:val="bottom"/>
          </w:tcPr>
          <w:p w14:paraId="7C67451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Звіт керівництва (звіт про управління)</w:t>
            </w:r>
          </w:p>
        </w:tc>
        <w:tc>
          <w:tcPr>
            <w:tcW w:w="1000" w:type="dxa"/>
            <w:tcBorders>
              <w:top w:val="nil"/>
              <w:left w:val="nil"/>
              <w:bottom w:val="nil"/>
              <w:right w:val="nil"/>
            </w:tcBorders>
            <w:vAlign w:val="bottom"/>
          </w:tcPr>
          <w:p w14:paraId="20D2D86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304E55A" w14:textId="77777777">
        <w:tblPrEx>
          <w:tblCellMar>
            <w:top w:w="0" w:type="dxa"/>
            <w:bottom w:w="0" w:type="dxa"/>
          </w:tblCellMar>
        </w:tblPrEx>
        <w:trPr>
          <w:trHeight w:val="200"/>
        </w:trPr>
        <w:tc>
          <w:tcPr>
            <w:tcW w:w="9000" w:type="dxa"/>
            <w:tcBorders>
              <w:top w:val="nil"/>
              <w:left w:val="nil"/>
              <w:bottom w:val="nil"/>
              <w:right w:val="nil"/>
            </w:tcBorders>
            <w:vAlign w:val="bottom"/>
          </w:tcPr>
          <w:p w14:paraId="184E874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вірогідні перспективи подальшого розвитку емітента</w:t>
            </w:r>
          </w:p>
        </w:tc>
        <w:tc>
          <w:tcPr>
            <w:tcW w:w="1000" w:type="dxa"/>
            <w:tcBorders>
              <w:top w:val="nil"/>
              <w:left w:val="nil"/>
              <w:bottom w:val="nil"/>
              <w:right w:val="nil"/>
            </w:tcBorders>
            <w:vAlign w:val="bottom"/>
          </w:tcPr>
          <w:p w14:paraId="17A794D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4B37E3F" w14:textId="77777777">
        <w:tblPrEx>
          <w:tblCellMar>
            <w:top w:w="0" w:type="dxa"/>
            <w:bottom w:w="0" w:type="dxa"/>
          </w:tblCellMar>
        </w:tblPrEx>
        <w:trPr>
          <w:trHeight w:val="200"/>
        </w:trPr>
        <w:tc>
          <w:tcPr>
            <w:tcW w:w="9000" w:type="dxa"/>
            <w:tcBorders>
              <w:top w:val="nil"/>
              <w:left w:val="nil"/>
              <w:bottom w:val="nil"/>
              <w:right w:val="nil"/>
            </w:tcBorders>
            <w:vAlign w:val="bottom"/>
          </w:tcPr>
          <w:p w14:paraId="3DDF75D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розвиток емітента</w:t>
            </w:r>
          </w:p>
        </w:tc>
        <w:tc>
          <w:tcPr>
            <w:tcW w:w="1000" w:type="dxa"/>
            <w:tcBorders>
              <w:top w:val="nil"/>
              <w:left w:val="nil"/>
              <w:bottom w:val="nil"/>
              <w:right w:val="nil"/>
            </w:tcBorders>
            <w:vAlign w:val="bottom"/>
          </w:tcPr>
          <w:p w14:paraId="40B902F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6AD5CEA" w14:textId="77777777">
        <w:tblPrEx>
          <w:tblCellMar>
            <w:top w:w="0" w:type="dxa"/>
            <w:bottom w:w="0" w:type="dxa"/>
          </w:tblCellMar>
        </w:tblPrEx>
        <w:trPr>
          <w:trHeight w:val="200"/>
        </w:trPr>
        <w:tc>
          <w:tcPr>
            <w:tcW w:w="9000" w:type="dxa"/>
            <w:tcBorders>
              <w:top w:val="nil"/>
              <w:left w:val="nil"/>
              <w:bottom w:val="nil"/>
              <w:right w:val="nil"/>
            </w:tcBorders>
            <w:vAlign w:val="bottom"/>
          </w:tcPr>
          <w:p w14:paraId="44FEF96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14:paraId="04B3897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1FAA13E" w14:textId="77777777">
        <w:tblPrEx>
          <w:tblCellMar>
            <w:top w:w="0" w:type="dxa"/>
            <w:bottom w:w="0" w:type="dxa"/>
          </w:tblCellMar>
        </w:tblPrEx>
        <w:trPr>
          <w:trHeight w:val="200"/>
        </w:trPr>
        <w:tc>
          <w:tcPr>
            <w:tcW w:w="9000" w:type="dxa"/>
            <w:tcBorders>
              <w:top w:val="nil"/>
              <w:left w:val="nil"/>
              <w:bottom w:val="nil"/>
              <w:right w:val="nil"/>
            </w:tcBorders>
            <w:vAlign w:val="bottom"/>
          </w:tcPr>
          <w:p w14:paraId="73D2702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14:paraId="6B2628D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E939FBD" w14:textId="77777777">
        <w:tblPrEx>
          <w:tblCellMar>
            <w:top w:w="0" w:type="dxa"/>
            <w:bottom w:w="0" w:type="dxa"/>
          </w:tblCellMar>
        </w:tblPrEx>
        <w:trPr>
          <w:trHeight w:val="200"/>
        </w:trPr>
        <w:tc>
          <w:tcPr>
            <w:tcW w:w="9000" w:type="dxa"/>
            <w:tcBorders>
              <w:top w:val="nil"/>
              <w:left w:val="nil"/>
              <w:bottom w:val="nil"/>
              <w:right w:val="nil"/>
            </w:tcBorders>
            <w:vAlign w:val="bottom"/>
          </w:tcPr>
          <w:p w14:paraId="7708A43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14:paraId="2190798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03D928B" w14:textId="77777777">
        <w:tblPrEx>
          <w:tblCellMar>
            <w:top w:w="0" w:type="dxa"/>
            <w:bottom w:w="0" w:type="dxa"/>
          </w:tblCellMar>
        </w:tblPrEx>
        <w:trPr>
          <w:trHeight w:val="200"/>
        </w:trPr>
        <w:tc>
          <w:tcPr>
            <w:tcW w:w="9000" w:type="dxa"/>
            <w:tcBorders>
              <w:top w:val="nil"/>
              <w:left w:val="nil"/>
              <w:bottom w:val="nil"/>
              <w:right w:val="nil"/>
            </w:tcBorders>
            <w:vAlign w:val="bottom"/>
          </w:tcPr>
          <w:p w14:paraId="4063F21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звіт про корпоративне управління</w:t>
            </w:r>
          </w:p>
        </w:tc>
        <w:tc>
          <w:tcPr>
            <w:tcW w:w="1000" w:type="dxa"/>
            <w:tcBorders>
              <w:top w:val="nil"/>
              <w:left w:val="nil"/>
              <w:bottom w:val="nil"/>
              <w:right w:val="nil"/>
            </w:tcBorders>
            <w:vAlign w:val="bottom"/>
          </w:tcPr>
          <w:p w14:paraId="554C6EA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CC0B41B" w14:textId="77777777">
        <w:tblPrEx>
          <w:tblCellMar>
            <w:top w:w="0" w:type="dxa"/>
            <w:bottom w:w="0" w:type="dxa"/>
          </w:tblCellMar>
        </w:tblPrEx>
        <w:trPr>
          <w:trHeight w:val="200"/>
        </w:trPr>
        <w:tc>
          <w:tcPr>
            <w:tcW w:w="9000" w:type="dxa"/>
            <w:tcBorders>
              <w:top w:val="nil"/>
              <w:left w:val="nil"/>
              <w:bottom w:val="nil"/>
              <w:right w:val="nil"/>
            </w:tcBorders>
            <w:vAlign w:val="bottom"/>
          </w:tcPr>
          <w:p w14:paraId="052BE03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14:paraId="7F44C82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A597A00" w14:textId="77777777">
        <w:tblPrEx>
          <w:tblCellMar>
            <w:top w:w="0" w:type="dxa"/>
            <w:bottom w:w="0" w:type="dxa"/>
          </w:tblCellMar>
        </w:tblPrEx>
        <w:trPr>
          <w:trHeight w:val="200"/>
        </w:trPr>
        <w:tc>
          <w:tcPr>
            <w:tcW w:w="9000" w:type="dxa"/>
            <w:tcBorders>
              <w:top w:val="nil"/>
              <w:left w:val="nil"/>
              <w:bottom w:val="nil"/>
              <w:right w:val="nil"/>
            </w:tcBorders>
            <w:vAlign w:val="bottom"/>
          </w:tcPr>
          <w:p w14:paraId="57CA1B3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14:paraId="7F82072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D286B94" w14:textId="77777777">
        <w:tblPrEx>
          <w:tblCellMar>
            <w:top w:w="0" w:type="dxa"/>
            <w:bottom w:w="0" w:type="dxa"/>
          </w:tblCellMar>
        </w:tblPrEx>
        <w:trPr>
          <w:trHeight w:val="200"/>
        </w:trPr>
        <w:tc>
          <w:tcPr>
            <w:tcW w:w="9000" w:type="dxa"/>
            <w:tcBorders>
              <w:top w:val="nil"/>
              <w:left w:val="nil"/>
              <w:bottom w:val="nil"/>
              <w:right w:val="nil"/>
            </w:tcBorders>
            <w:vAlign w:val="bottom"/>
          </w:tcPr>
          <w:p w14:paraId="15AA1E3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14:paraId="3A55805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4E8C9DD1" w14:textId="77777777">
        <w:tblPrEx>
          <w:tblCellMar>
            <w:top w:w="0" w:type="dxa"/>
            <w:bottom w:w="0" w:type="dxa"/>
          </w:tblCellMar>
        </w:tblPrEx>
        <w:trPr>
          <w:trHeight w:val="200"/>
        </w:trPr>
        <w:tc>
          <w:tcPr>
            <w:tcW w:w="9000" w:type="dxa"/>
            <w:tcBorders>
              <w:top w:val="nil"/>
              <w:left w:val="nil"/>
              <w:bottom w:val="nil"/>
              <w:right w:val="nil"/>
            </w:tcBorders>
            <w:vAlign w:val="bottom"/>
          </w:tcPr>
          <w:p w14:paraId="12B409E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проведені загальні збори акціонерів (учасників)</w:t>
            </w:r>
          </w:p>
        </w:tc>
        <w:tc>
          <w:tcPr>
            <w:tcW w:w="1000" w:type="dxa"/>
            <w:tcBorders>
              <w:top w:val="nil"/>
              <w:left w:val="nil"/>
              <w:bottom w:val="nil"/>
              <w:right w:val="nil"/>
            </w:tcBorders>
            <w:vAlign w:val="bottom"/>
          </w:tcPr>
          <w:p w14:paraId="1FEC7D3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5030E2D" w14:textId="77777777">
        <w:tblPrEx>
          <w:tblCellMar>
            <w:top w:w="0" w:type="dxa"/>
            <w:bottom w:w="0" w:type="dxa"/>
          </w:tblCellMar>
        </w:tblPrEx>
        <w:trPr>
          <w:trHeight w:val="200"/>
        </w:trPr>
        <w:tc>
          <w:tcPr>
            <w:tcW w:w="9000" w:type="dxa"/>
            <w:tcBorders>
              <w:top w:val="nil"/>
              <w:left w:val="nil"/>
              <w:bottom w:val="nil"/>
              <w:right w:val="nil"/>
            </w:tcBorders>
            <w:vAlign w:val="bottom"/>
          </w:tcPr>
          <w:p w14:paraId="038F37E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наглядову раду</w:t>
            </w:r>
          </w:p>
        </w:tc>
        <w:tc>
          <w:tcPr>
            <w:tcW w:w="1000" w:type="dxa"/>
            <w:tcBorders>
              <w:top w:val="nil"/>
              <w:left w:val="nil"/>
              <w:bottom w:val="nil"/>
              <w:right w:val="nil"/>
            </w:tcBorders>
            <w:vAlign w:val="bottom"/>
          </w:tcPr>
          <w:p w14:paraId="2860CF7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5AEB887" w14:textId="77777777">
        <w:tblPrEx>
          <w:tblCellMar>
            <w:top w:w="0" w:type="dxa"/>
            <w:bottom w:w="0" w:type="dxa"/>
          </w:tblCellMar>
        </w:tblPrEx>
        <w:trPr>
          <w:trHeight w:val="200"/>
        </w:trPr>
        <w:tc>
          <w:tcPr>
            <w:tcW w:w="9000" w:type="dxa"/>
            <w:tcBorders>
              <w:top w:val="nil"/>
              <w:left w:val="nil"/>
              <w:bottom w:val="nil"/>
              <w:right w:val="nil"/>
            </w:tcBorders>
            <w:vAlign w:val="bottom"/>
          </w:tcPr>
          <w:p w14:paraId="01438BF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виконавчий орган</w:t>
            </w:r>
          </w:p>
        </w:tc>
        <w:tc>
          <w:tcPr>
            <w:tcW w:w="1000" w:type="dxa"/>
            <w:tcBorders>
              <w:top w:val="nil"/>
              <w:left w:val="nil"/>
              <w:bottom w:val="nil"/>
              <w:right w:val="nil"/>
            </w:tcBorders>
            <w:vAlign w:val="bottom"/>
          </w:tcPr>
          <w:p w14:paraId="175C943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23BF55A" w14:textId="77777777">
        <w:tblPrEx>
          <w:tblCellMar>
            <w:top w:w="0" w:type="dxa"/>
            <w:bottom w:w="0" w:type="dxa"/>
          </w:tblCellMar>
        </w:tblPrEx>
        <w:trPr>
          <w:trHeight w:val="200"/>
        </w:trPr>
        <w:tc>
          <w:tcPr>
            <w:tcW w:w="9000" w:type="dxa"/>
            <w:tcBorders>
              <w:top w:val="nil"/>
              <w:left w:val="nil"/>
              <w:bottom w:val="nil"/>
              <w:right w:val="nil"/>
            </w:tcBorders>
            <w:vAlign w:val="bottom"/>
          </w:tcPr>
          <w:p w14:paraId="2AEA016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14:paraId="6E43987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0558AB9" w14:textId="77777777">
        <w:tblPrEx>
          <w:tblCellMar>
            <w:top w:w="0" w:type="dxa"/>
            <w:bottom w:w="0" w:type="dxa"/>
          </w:tblCellMar>
        </w:tblPrEx>
        <w:trPr>
          <w:trHeight w:val="200"/>
        </w:trPr>
        <w:tc>
          <w:tcPr>
            <w:tcW w:w="9000" w:type="dxa"/>
            <w:tcBorders>
              <w:top w:val="nil"/>
              <w:left w:val="nil"/>
              <w:bottom w:val="nil"/>
              <w:right w:val="nil"/>
            </w:tcBorders>
            <w:vAlign w:val="bottom"/>
          </w:tcPr>
          <w:p w14:paraId="4140507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14:paraId="5B5CC09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8C709A2" w14:textId="77777777">
        <w:tblPrEx>
          <w:tblCellMar>
            <w:top w:w="0" w:type="dxa"/>
            <w:bottom w:w="0" w:type="dxa"/>
          </w:tblCellMar>
        </w:tblPrEx>
        <w:trPr>
          <w:trHeight w:val="200"/>
        </w:trPr>
        <w:tc>
          <w:tcPr>
            <w:tcW w:w="9000" w:type="dxa"/>
            <w:tcBorders>
              <w:top w:val="nil"/>
              <w:left w:val="nil"/>
              <w:bottom w:val="nil"/>
              <w:right w:val="nil"/>
            </w:tcBorders>
            <w:vAlign w:val="bottom"/>
          </w:tcPr>
          <w:p w14:paraId="3CB7863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14:paraId="67A4CFD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4E20896" w14:textId="77777777">
        <w:tblPrEx>
          <w:tblCellMar>
            <w:top w:w="0" w:type="dxa"/>
            <w:bottom w:w="0" w:type="dxa"/>
          </w:tblCellMar>
        </w:tblPrEx>
        <w:trPr>
          <w:trHeight w:val="200"/>
        </w:trPr>
        <w:tc>
          <w:tcPr>
            <w:tcW w:w="9000" w:type="dxa"/>
            <w:tcBorders>
              <w:top w:val="nil"/>
              <w:left w:val="nil"/>
              <w:bottom w:val="nil"/>
              <w:right w:val="nil"/>
            </w:tcBorders>
            <w:vAlign w:val="bottom"/>
          </w:tcPr>
          <w:p w14:paraId="46C9561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порядок призначення та звільнення посадових осіб емітента</w:t>
            </w:r>
          </w:p>
        </w:tc>
        <w:tc>
          <w:tcPr>
            <w:tcW w:w="1000" w:type="dxa"/>
            <w:tcBorders>
              <w:top w:val="nil"/>
              <w:left w:val="nil"/>
              <w:bottom w:val="nil"/>
              <w:right w:val="nil"/>
            </w:tcBorders>
            <w:vAlign w:val="bottom"/>
          </w:tcPr>
          <w:p w14:paraId="34F923E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8B4B968" w14:textId="77777777">
        <w:tblPrEx>
          <w:tblCellMar>
            <w:top w:w="0" w:type="dxa"/>
            <w:bottom w:w="0" w:type="dxa"/>
          </w:tblCellMar>
        </w:tblPrEx>
        <w:trPr>
          <w:trHeight w:val="200"/>
        </w:trPr>
        <w:tc>
          <w:tcPr>
            <w:tcW w:w="9000" w:type="dxa"/>
            <w:tcBorders>
              <w:top w:val="nil"/>
              <w:left w:val="nil"/>
              <w:bottom w:val="nil"/>
              <w:right w:val="nil"/>
            </w:tcBorders>
            <w:vAlign w:val="bottom"/>
          </w:tcPr>
          <w:p w14:paraId="7E7055E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повноваження посадових осіб емітента</w:t>
            </w:r>
          </w:p>
        </w:tc>
        <w:tc>
          <w:tcPr>
            <w:tcW w:w="1000" w:type="dxa"/>
            <w:tcBorders>
              <w:top w:val="nil"/>
              <w:left w:val="nil"/>
              <w:bottom w:val="nil"/>
              <w:right w:val="nil"/>
            </w:tcBorders>
            <w:vAlign w:val="bottom"/>
          </w:tcPr>
          <w:p w14:paraId="369B8E7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1DBAAFE" w14:textId="77777777">
        <w:tblPrEx>
          <w:tblCellMar>
            <w:top w:w="0" w:type="dxa"/>
            <w:bottom w:w="0" w:type="dxa"/>
          </w:tblCellMar>
        </w:tblPrEx>
        <w:trPr>
          <w:trHeight w:val="200"/>
        </w:trPr>
        <w:tc>
          <w:tcPr>
            <w:tcW w:w="9000" w:type="dxa"/>
            <w:tcBorders>
              <w:top w:val="nil"/>
              <w:left w:val="nil"/>
              <w:bottom w:val="nil"/>
              <w:right w:val="nil"/>
            </w:tcBorders>
            <w:vAlign w:val="bottom"/>
          </w:tcPr>
          <w:p w14:paraId="1839864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14:paraId="71E10DC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8E84718" w14:textId="77777777">
        <w:tblPrEx>
          <w:tblCellMar>
            <w:top w:w="0" w:type="dxa"/>
            <w:bottom w:w="0" w:type="dxa"/>
          </w:tblCellMar>
        </w:tblPrEx>
        <w:trPr>
          <w:trHeight w:val="200"/>
        </w:trPr>
        <w:tc>
          <w:tcPr>
            <w:tcW w:w="9000" w:type="dxa"/>
            <w:tcBorders>
              <w:top w:val="nil"/>
              <w:left w:val="nil"/>
              <w:bottom w:val="nil"/>
              <w:right w:val="nil"/>
            </w:tcBorders>
            <w:vAlign w:val="bottom"/>
          </w:tcPr>
          <w:p w14:paraId="433BC89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14:paraId="678AF510"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E80E84D" w14:textId="77777777">
        <w:tblPrEx>
          <w:tblCellMar>
            <w:top w:w="0" w:type="dxa"/>
            <w:bottom w:w="0" w:type="dxa"/>
          </w:tblCellMar>
        </w:tblPrEx>
        <w:trPr>
          <w:trHeight w:val="200"/>
        </w:trPr>
        <w:tc>
          <w:tcPr>
            <w:tcW w:w="9000" w:type="dxa"/>
            <w:tcBorders>
              <w:top w:val="nil"/>
              <w:left w:val="nil"/>
              <w:bottom w:val="nil"/>
              <w:right w:val="nil"/>
            </w:tcBorders>
            <w:vAlign w:val="bottom"/>
          </w:tcPr>
          <w:p w14:paraId="61FC4D3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14:paraId="272B2D98"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2C495D7" w14:textId="77777777">
        <w:tblPrEx>
          <w:tblCellMar>
            <w:top w:w="0" w:type="dxa"/>
            <w:bottom w:w="0" w:type="dxa"/>
          </w:tblCellMar>
        </w:tblPrEx>
        <w:trPr>
          <w:trHeight w:val="200"/>
        </w:trPr>
        <w:tc>
          <w:tcPr>
            <w:tcW w:w="9000" w:type="dxa"/>
            <w:tcBorders>
              <w:top w:val="nil"/>
              <w:left w:val="nil"/>
              <w:bottom w:val="nil"/>
              <w:right w:val="nil"/>
            </w:tcBorders>
            <w:vAlign w:val="bottom"/>
          </w:tcPr>
          <w:p w14:paraId="725CA1C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14:paraId="66B6ED90"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D2CBF1A" w14:textId="77777777">
        <w:tblPrEx>
          <w:tblCellMar>
            <w:top w:w="0" w:type="dxa"/>
            <w:bottom w:w="0" w:type="dxa"/>
          </w:tblCellMar>
        </w:tblPrEx>
        <w:trPr>
          <w:trHeight w:val="200"/>
        </w:trPr>
        <w:tc>
          <w:tcPr>
            <w:tcW w:w="9000" w:type="dxa"/>
            <w:tcBorders>
              <w:top w:val="nil"/>
              <w:left w:val="nil"/>
              <w:bottom w:val="nil"/>
              <w:right w:val="nil"/>
            </w:tcBorders>
            <w:vAlign w:val="bottom"/>
          </w:tcPr>
          <w:p w14:paraId="1AB51B7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14:paraId="30EC881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5FCE933" w14:textId="77777777">
        <w:tblPrEx>
          <w:tblCellMar>
            <w:top w:w="0" w:type="dxa"/>
            <w:bottom w:w="0" w:type="dxa"/>
          </w:tblCellMar>
        </w:tblPrEx>
        <w:trPr>
          <w:trHeight w:val="200"/>
        </w:trPr>
        <w:tc>
          <w:tcPr>
            <w:tcW w:w="9000" w:type="dxa"/>
            <w:tcBorders>
              <w:top w:val="nil"/>
              <w:left w:val="nil"/>
              <w:bottom w:val="nil"/>
              <w:right w:val="nil"/>
            </w:tcBorders>
            <w:vAlign w:val="bottom"/>
          </w:tcPr>
          <w:p w14:paraId="38AC3AD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14:paraId="425AF1D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E29DF44" w14:textId="77777777">
        <w:tblPrEx>
          <w:tblCellMar>
            <w:top w:w="0" w:type="dxa"/>
            <w:bottom w:w="0" w:type="dxa"/>
          </w:tblCellMar>
        </w:tblPrEx>
        <w:trPr>
          <w:trHeight w:val="200"/>
        </w:trPr>
        <w:tc>
          <w:tcPr>
            <w:tcW w:w="9000" w:type="dxa"/>
            <w:tcBorders>
              <w:top w:val="nil"/>
              <w:left w:val="nil"/>
              <w:bottom w:val="nil"/>
              <w:right w:val="nil"/>
            </w:tcBorders>
            <w:vAlign w:val="bottom"/>
          </w:tcPr>
          <w:p w14:paraId="428B1B6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випуски акцій емітента</w:t>
            </w:r>
          </w:p>
        </w:tc>
        <w:tc>
          <w:tcPr>
            <w:tcW w:w="1000" w:type="dxa"/>
            <w:tcBorders>
              <w:top w:val="nil"/>
              <w:left w:val="nil"/>
              <w:bottom w:val="nil"/>
              <w:right w:val="nil"/>
            </w:tcBorders>
            <w:vAlign w:val="bottom"/>
          </w:tcPr>
          <w:p w14:paraId="6DA7EC8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1F770D7" w14:textId="77777777">
        <w:tblPrEx>
          <w:tblCellMar>
            <w:top w:w="0" w:type="dxa"/>
            <w:bottom w:w="0" w:type="dxa"/>
          </w:tblCellMar>
        </w:tblPrEx>
        <w:trPr>
          <w:trHeight w:val="200"/>
        </w:trPr>
        <w:tc>
          <w:tcPr>
            <w:tcW w:w="9000" w:type="dxa"/>
            <w:tcBorders>
              <w:top w:val="nil"/>
              <w:left w:val="nil"/>
              <w:bottom w:val="nil"/>
              <w:right w:val="nil"/>
            </w:tcBorders>
            <w:vAlign w:val="bottom"/>
          </w:tcPr>
          <w:p w14:paraId="0767270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облігації емітента</w:t>
            </w:r>
          </w:p>
        </w:tc>
        <w:tc>
          <w:tcPr>
            <w:tcW w:w="1000" w:type="dxa"/>
            <w:tcBorders>
              <w:top w:val="nil"/>
              <w:left w:val="nil"/>
              <w:bottom w:val="nil"/>
              <w:right w:val="nil"/>
            </w:tcBorders>
            <w:vAlign w:val="bottom"/>
          </w:tcPr>
          <w:p w14:paraId="1B50B33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D0085E0" w14:textId="77777777">
        <w:tblPrEx>
          <w:tblCellMar>
            <w:top w:w="0" w:type="dxa"/>
            <w:bottom w:w="0" w:type="dxa"/>
          </w:tblCellMar>
        </w:tblPrEx>
        <w:trPr>
          <w:trHeight w:val="200"/>
        </w:trPr>
        <w:tc>
          <w:tcPr>
            <w:tcW w:w="9000" w:type="dxa"/>
            <w:tcBorders>
              <w:top w:val="nil"/>
              <w:left w:val="nil"/>
              <w:bottom w:val="nil"/>
              <w:right w:val="nil"/>
            </w:tcBorders>
            <w:vAlign w:val="bottom"/>
          </w:tcPr>
          <w:p w14:paraId="0CB09C4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інші цінні папери, випущені емітентом</w:t>
            </w:r>
          </w:p>
        </w:tc>
        <w:tc>
          <w:tcPr>
            <w:tcW w:w="1000" w:type="dxa"/>
            <w:tcBorders>
              <w:top w:val="nil"/>
              <w:left w:val="nil"/>
              <w:bottom w:val="nil"/>
              <w:right w:val="nil"/>
            </w:tcBorders>
            <w:vAlign w:val="bottom"/>
          </w:tcPr>
          <w:p w14:paraId="6E6753A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8026A82" w14:textId="77777777">
        <w:tblPrEx>
          <w:tblCellMar>
            <w:top w:w="0" w:type="dxa"/>
            <w:bottom w:w="0" w:type="dxa"/>
          </w:tblCellMar>
        </w:tblPrEx>
        <w:trPr>
          <w:trHeight w:val="200"/>
        </w:trPr>
        <w:tc>
          <w:tcPr>
            <w:tcW w:w="9000" w:type="dxa"/>
            <w:tcBorders>
              <w:top w:val="nil"/>
              <w:left w:val="nil"/>
              <w:bottom w:val="nil"/>
              <w:right w:val="nil"/>
            </w:tcBorders>
            <w:vAlign w:val="bottom"/>
          </w:tcPr>
          <w:p w14:paraId="681C9BB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похідні цінні папери емітента</w:t>
            </w:r>
          </w:p>
        </w:tc>
        <w:tc>
          <w:tcPr>
            <w:tcW w:w="1000" w:type="dxa"/>
            <w:tcBorders>
              <w:top w:val="nil"/>
              <w:left w:val="nil"/>
              <w:bottom w:val="nil"/>
              <w:right w:val="nil"/>
            </w:tcBorders>
            <w:vAlign w:val="bottom"/>
          </w:tcPr>
          <w:p w14:paraId="2C8DD3C8"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1332A9B" w14:textId="77777777">
        <w:tblPrEx>
          <w:tblCellMar>
            <w:top w:w="0" w:type="dxa"/>
            <w:bottom w:w="0" w:type="dxa"/>
          </w:tblCellMar>
        </w:tblPrEx>
        <w:trPr>
          <w:trHeight w:val="200"/>
        </w:trPr>
        <w:tc>
          <w:tcPr>
            <w:tcW w:w="9000" w:type="dxa"/>
            <w:tcBorders>
              <w:top w:val="nil"/>
              <w:left w:val="nil"/>
              <w:bottom w:val="nil"/>
              <w:right w:val="nil"/>
            </w:tcBorders>
            <w:vAlign w:val="bottom"/>
          </w:tcPr>
          <w:p w14:paraId="6FBCE8A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забезпечення випуску боргових цінних паперів</w:t>
            </w:r>
          </w:p>
        </w:tc>
        <w:tc>
          <w:tcPr>
            <w:tcW w:w="1000" w:type="dxa"/>
            <w:tcBorders>
              <w:top w:val="nil"/>
              <w:left w:val="nil"/>
              <w:bottom w:val="nil"/>
              <w:right w:val="nil"/>
            </w:tcBorders>
            <w:vAlign w:val="bottom"/>
          </w:tcPr>
          <w:p w14:paraId="3D36FA75"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4D95275" w14:textId="77777777">
        <w:tblPrEx>
          <w:tblCellMar>
            <w:top w:w="0" w:type="dxa"/>
            <w:bottom w:w="0" w:type="dxa"/>
          </w:tblCellMar>
        </w:tblPrEx>
        <w:trPr>
          <w:trHeight w:val="200"/>
        </w:trPr>
        <w:tc>
          <w:tcPr>
            <w:tcW w:w="9000" w:type="dxa"/>
            <w:tcBorders>
              <w:top w:val="nil"/>
              <w:left w:val="nil"/>
              <w:bottom w:val="nil"/>
              <w:right w:val="nil"/>
            </w:tcBorders>
            <w:vAlign w:val="bottom"/>
          </w:tcPr>
          <w:p w14:paraId="22F6367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14:paraId="5A93D82E"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8A7F2F1" w14:textId="77777777">
        <w:tblPrEx>
          <w:tblCellMar>
            <w:top w:w="0" w:type="dxa"/>
            <w:bottom w:w="0" w:type="dxa"/>
          </w:tblCellMar>
        </w:tblPrEx>
        <w:trPr>
          <w:trHeight w:val="200"/>
        </w:trPr>
        <w:tc>
          <w:tcPr>
            <w:tcW w:w="9000" w:type="dxa"/>
            <w:tcBorders>
              <w:top w:val="nil"/>
              <w:left w:val="nil"/>
              <w:bottom w:val="nil"/>
              <w:right w:val="nil"/>
            </w:tcBorders>
            <w:vAlign w:val="bottom"/>
          </w:tcPr>
          <w:p w14:paraId="503D50A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14:paraId="5B4D1EEB"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81B6419" w14:textId="77777777">
        <w:tblPrEx>
          <w:tblCellMar>
            <w:top w:w="0" w:type="dxa"/>
            <w:bottom w:w="0" w:type="dxa"/>
          </w:tblCellMar>
        </w:tblPrEx>
        <w:trPr>
          <w:trHeight w:val="200"/>
        </w:trPr>
        <w:tc>
          <w:tcPr>
            <w:tcW w:w="9000" w:type="dxa"/>
            <w:tcBorders>
              <w:top w:val="nil"/>
              <w:left w:val="nil"/>
              <w:bottom w:val="nil"/>
              <w:right w:val="nil"/>
            </w:tcBorders>
            <w:vAlign w:val="bottom"/>
          </w:tcPr>
          <w:p w14:paraId="1E1FCBA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14:paraId="44D4F08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C8543B7" w14:textId="77777777">
        <w:tblPrEx>
          <w:tblCellMar>
            <w:top w:w="0" w:type="dxa"/>
            <w:bottom w:w="0" w:type="dxa"/>
          </w:tblCellMar>
        </w:tblPrEx>
        <w:trPr>
          <w:trHeight w:val="200"/>
        </w:trPr>
        <w:tc>
          <w:tcPr>
            <w:tcW w:w="9000" w:type="dxa"/>
            <w:tcBorders>
              <w:top w:val="nil"/>
              <w:left w:val="nil"/>
              <w:bottom w:val="nil"/>
              <w:right w:val="nil"/>
            </w:tcBorders>
            <w:vAlign w:val="bottom"/>
          </w:tcPr>
          <w:p w14:paraId="0DDBE7C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14:paraId="4856945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4CB92F2" w14:textId="77777777">
        <w:tblPrEx>
          <w:tblCellMar>
            <w:top w:w="0" w:type="dxa"/>
            <w:bottom w:w="0" w:type="dxa"/>
          </w:tblCellMar>
        </w:tblPrEx>
        <w:trPr>
          <w:trHeight w:val="200"/>
        </w:trPr>
        <w:tc>
          <w:tcPr>
            <w:tcW w:w="9000" w:type="dxa"/>
            <w:tcBorders>
              <w:top w:val="nil"/>
              <w:left w:val="nil"/>
              <w:bottom w:val="nil"/>
              <w:right w:val="nil"/>
            </w:tcBorders>
            <w:vAlign w:val="bottom"/>
          </w:tcPr>
          <w:p w14:paraId="5F839E3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14:paraId="5759A2E8"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643F4CD" w14:textId="77777777">
        <w:tblPrEx>
          <w:tblCellMar>
            <w:top w:w="0" w:type="dxa"/>
            <w:bottom w:w="0" w:type="dxa"/>
          </w:tblCellMar>
        </w:tblPrEx>
        <w:trPr>
          <w:trHeight w:val="200"/>
        </w:trPr>
        <w:tc>
          <w:tcPr>
            <w:tcW w:w="9000" w:type="dxa"/>
            <w:tcBorders>
              <w:top w:val="nil"/>
              <w:left w:val="nil"/>
              <w:bottom w:val="nil"/>
              <w:right w:val="nil"/>
            </w:tcBorders>
            <w:vAlign w:val="bottom"/>
          </w:tcPr>
          <w:p w14:paraId="30D120A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14:paraId="61DDD51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06AAA91" w14:textId="77777777">
        <w:tblPrEx>
          <w:tblCellMar>
            <w:top w:w="0" w:type="dxa"/>
            <w:bottom w:w="0" w:type="dxa"/>
          </w:tblCellMar>
        </w:tblPrEx>
        <w:trPr>
          <w:trHeight w:val="200"/>
        </w:trPr>
        <w:tc>
          <w:tcPr>
            <w:tcW w:w="9000" w:type="dxa"/>
            <w:tcBorders>
              <w:top w:val="nil"/>
              <w:left w:val="nil"/>
              <w:bottom w:val="nil"/>
              <w:right w:val="nil"/>
            </w:tcBorders>
            <w:vAlign w:val="bottom"/>
          </w:tcPr>
          <w:p w14:paraId="4813071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14:paraId="1D047E36"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1BF5602" w14:textId="77777777">
        <w:tblPrEx>
          <w:tblCellMar>
            <w:top w:w="0" w:type="dxa"/>
            <w:bottom w:w="0" w:type="dxa"/>
          </w:tblCellMar>
        </w:tblPrEx>
        <w:trPr>
          <w:trHeight w:val="200"/>
        </w:trPr>
        <w:tc>
          <w:tcPr>
            <w:tcW w:w="9000" w:type="dxa"/>
            <w:tcBorders>
              <w:top w:val="nil"/>
              <w:left w:val="nil"/>
              <w:bottom w:val="nil"/>
              <w:right w:val="nil"/>
            </w:tcBorders>
            <w:vAlign w:val="bottom"/>
          </w:tcPr>
          <w:p w14:paraId="271E6B6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Інформація про господарську та фінансову діяльність емітента</w:t>
            </w:r>
          </w:p>
        </w:tc>
        <w:tc>
          <w:tcPr>
            <w:tcW w:w="1000" w:type="dxa"/>
            <w:tcBorders>
              <w:top w:val="nil"/>
              <w:left w:val="nil"/>
              <w:bottom w:val="nil"/>
              <w:right w:val="nil"/>
            </w:tcBorders>
            <w:vAlign w:val="bottom"/>
          </w:tcPr>
          <w:p w14:paraId="550BD38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525E81C" w14:textId="77777777">
        <w:tblPrEx>
          <w:tblCellMar>
            <w:top w:w="0" w:type="dxa"/>
            <w:bottom w:w="0" w:type="dxa"/>
          </w:tblCellMar>
        </w:tblPrEx>
        <w:trPr>
          <w:trHeight w:val="200"/>
        </w:trPr>
        <w:tc>
          <w:tcPr>
            <w:tcW w:w="9000" w:type="dxa"/>
            <w:tcBorders>
              <w:top w:val="nil"/>
              <w:left w:val="nil"/>
              <w:bottom w:val="nil"/>
              <w:right w:val="nil"/>
            </w:tcBorders>
            <w:vAlign w:val="bottom"/>
          </w:tcPr>
          <w:p w14:paraId="645374C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основні засоби емітента (за залишковою вартістю)</w:t>
            </w:r>
          </w:p>
        </w:tc>
        <w:tc>
          <w:tcPr>
            <w:tcW w:w="1000" w:type="dxa"/>
            <w:tcBorders>
              <w:top w:val="nil"/>
              <w:left w:val="nil"/>
              <w:bottom w:val="nil"/>
              <w:right w:val="nil"/>
            </w:tcBorders>
            <w:vAlign w:val="bottom"/>
          </w:tcPr>
          <w:p w14:paraId="70B2C46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C8768ED" w14:textId="77777777">
        <w:tblPrEx>
          <w:tblCellMar>
            <w:top w:w="0" w:type="dxa"/>
            <w:bottom w:w="0" w:type="dxa"/>
          </w:tblCellMar>
        </w:tblPrEx>
        <w:trPr>
          <w:trHeight w:val="200"/>
        </w:trPr>
        <w:tc>
          <w:tcPr>
            <w:tcW w:w="9000" w:type="dxa"/>
            <w:tcBorders>
              <w:top w:val="nil"/>
              <w:left w:val="nil"/>
              <w:bottom w:val="nil"/>
              <w:right w:val="nil"/>
            </w:tcBorders>
            <w:vAlign w:val="bottom"/>
          </w:tcPr>
          <w:p w14:paraId="6A46264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вартості чистих активів емітента</w:t>
            </w:r>
          </w:p>
        </w:tc>
        <w:tc>
          <w:tcPr>
            <w:tcW w:w="1000" w:type="dxa"/>
            <w:tcBorders>
              <w:top w:val="nil"/>
              <w:left w:val="nil"/>
              <w:bottom w:val="nil"/>
              <w:right w:val="nil"/>
            </w:tcBorders>
            <w:vAlign w:val="bottom"/>
          </w:tcPr>
          <w:p w14:paraId="203857A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F8882DA" w14:textId="77777777">
        <w:tblPrEx>
          <w:tblCellMar>
            <w:top w:w="0" w:type="dxa"/>
            <w:bottom w:w="0" w:type="dxa"/>
          </w:tblCellMar>
        </w:tblPrEx>
        <w:trPr>
          <w:trHeight w:val="200"/>
        </w:trPr>
        <w:tc>
          <w:tcPr>
            <w:tcW w:w="9000" w:type="dxa"/>
            <w:tcBorders>
              <w:top w:val="nil"/>
              <w:left w:val="nil"/>
              <w:bottom w:val="nil"/>
              <w:right w:val="nil"/>
            </w:tcBorders>
            <w:vAlign w:val="bottom"/>
          </w:tcPr>
          <w:p w14:paraId="61D11BF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зобов'язання емітента</w:t>
            </w:r>
          </w:p>
        </w:tc>
        <w:tc>
          <w:tcPr>
            <w:tcW w:w="1000" w:type="dxa"/>
            <w:tcBorders>
              <w:top w:val="nil"/>
              <w:left w:val="nil"/>
              <w:bottom w:val="nil"/>
              <w:right w:val="nil"/>
            </w:tcBorders>
            <w:vAlign w:val="bottom"/>
          </w:tcPr>
          <w:p w14:paraId="2E2AEB1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FD791CA" w14:textId="77777777">
        <w:tblPrEx>
          <w:tblCellMar>
            <w:top w:w="0" w:type="dxa"/>
            <w:bottom w:w="0" w:type="dxa"/>
          </w:tblCellMar>
        </w:tblPrEx>
        <w:trPr>
          <w:trHeight w:val="200"/>
        </w:trPr>
        <w:tc>
          <w:tcPr>
            <w:tcW w:w="9000" w:type="dxa"/>
            <w:tcBorders>
              <w:top w:val="nil"/>
              <w:left w:val="nil"/>
              <w:bottom w:val="nil"/>
              <w:right w:val="nil"/>
            </w:tcBorders>
            <w:vAlign w:val="bottom"/>
          </w:tcPr>
          <w:p w14:paraId="7310CE5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14:paraId="66C7F38F"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95B5DA9" w14:textId="77777777">
        <w:tblPrEx>
          <w:tblCellMar>
            <w:top w:w="0" w:type="dxa"/>
            <w:bottom w:w="0" w:type="dxa"/>
          </w:tblCellMar>
        </w:tblPrEx>
        <w:trPr>
          <w:trHeight w:val="200"/>
        </w:trPr>
        <w:tc>
          <w:tcPr>
            <w:tcW w:w="9000" w:type="dxa"/>
            <w:tcBorders>
              <w:top w:val="nil"/>
              <w:left w:val="nil"/>
              <w:bottom w:val="nil"/>
              <w:right w:val="nil"/>
            </w:tcBorders>
            <w:vAlign w:val="bottom"/>
          </w:tcPr>
          <w:p w14:paraId="2C00A7E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собівартість реалізованої продукції</w:t>
            </w:r>
          </w:p>
        </w:tc>
        <w:tc>
          <w:tcPr>
            <w:tcW w:w="1000" w:type="dxa"/>
            <w:tcBorders>
              <w:top w:val="nil"/>
              <w:left w:val="nil"/>
              <w:bottom w:val="nil"/>
              <w:right w:val="nil"/>
            </w:tcBorders>
            <w:vAlign w:val="bottom"/>
          </w:tcPr>
          <w:p w14:paraId="3035571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E142026" w14:textId="77777777">
        <w:tblPrEx>
          <w:tblCellMar>
            <w:top w:w="0" w:type="dxa"/>
            <w:bottom w:w="0" w:type="dxa"/>
          </w:tblCellMar>
        </w:tblPrEx>
        <w:trPr>
          <w:trHeight w:val="200"/>
        </w:trPr>
        <w:tc>
          <w:tcPr>
            <w:tcW w:w="9000" w:type="dxa"/>
            <w:tcBorders>
              <w:top w:val="nil"/>
              <w:left w:val="nil"/>
              <w:bottom w:val="nil"/>
              <w:right w:val="nil"/>
            </w:tcBorders>
            <w:vAlign w:val="bottom"/>
          </w:tcPr>
          <w:p w14:paraId="1124CE6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осіб, послугами яких користується емітент</w:t>
            </w:r>
          </w:p>
        </w:tc>
        <w:tc>
          <w:tcPr>
            <w:tcW w:w="1000" w:type="dxa"/>
            <w:tcBorders>
              <w:top w:val="nil"/>
              <w:left w:val="nil"/>
              <w:bottom w:val="nil"/>
              <w:right w:val="nil"/>
            </w:tcBorders>
            <w:vAlign w:val="bottom"/>
          </w:tcPr>
          <w:p w14:paraId="4C0DF24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5ACF067" w14:textId="77777777">
        <w:tblPrEx>
          <w:tblCellMar>
            <w:top w:w="0" w:type="dxa"/>
            <w:bottom w:w="0" w:type="dxa"/>
          </w:tblCellMar>
        </w:tblPrEx>
        <w:trPr>
          <w:trHeight w:val="200"/>
        </w:trPr>
        <w:tc>
          <w:tcPr>
            <w:tcW w:w="9000" w:type="dxa"/>
            <w:tcBorders>
              <w:top w:val="nil"/>
              <w:left w:val="nil"/>
              <w:bottom w:val="nil"/>
              <w:right w:val="nil"/>
            </w:tcBorders>
            <w:vAlign w:val="bottom"/>
          </w:tcPr>
          <w:p w14:paraId="75223EE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14:paraId="3DD3E96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72703EB" w14:textId="77777777">
        <w:tblPrEx>
          <w:tblCellMar>
            <w:top w:w="0" w:type="dxa"/>
            <w:bottom w:w="0" w:type="dxa"/>
          </w:tblCellMar>
        </w:tblPrEx>
        <w:trPr>
          <w:trHeight w:val="200"/>
        </w:trPr>
        <w:tc>
          <w:tcPr>
            <w:tcW w:w="9000" w:type="dxa"/>
            <w:tcBorders>
              <w:top w:val="nil"/>
              <w:left w:val="nil"/>
              <w:bottom w:val="nil"/>
              <w:right w:val="nil"/>
            </w:tcBorders>
            <w:vAlign w:val="bottom"/>
          </w:tcPr>
          <w:p w14:paraId="568F61C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26. Інформація про вчинення значних правочинів</w:t>
            </w:r>
          </w:p>
        </w:tc>
        <w:tc>
          <w:tcPr>
            <w:tcW w:w="1000" w:type="dxa"/>
            <w:tcBorders>
              <w:top w:val="nil"/>
              <w:left w:val="nil"/>
              <w:bottom w:val="nil"/>
              <w:right w:val="nil"/>
            </w:tcBorders>
            <w:vAlign w:val="bottom"/>
          </w:tcPr>
          <w:p w14:paraId="55A7F320"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50FE165" w14:textId="77777777">
        <w:tblPrEx>
          <w:tblCellMar>
            <w:top w:w="0" w:type="dxa"/>
            <w:bottom w:w="0" w:type="dxa"/>
          </w:tblCellMar>
        </w:tblPrEx>
        <w:trPr>
          <w:trHeight w:val="200"/>
        </w:trPr>
        <w:tc>
          <w:tcPr>
            <w:tcW w:w="9000" w:type="dxa"/>
            <w:tcBorders>
              <w:top w:val="nil"/>
              <w:left w:val="nil"/>
              <w:bottom w:val="nil"/>
              <w:right w:val="nil"/>
            </w:tcBorders>
            <w:vAlign w:val="bottom"/>
          </w:tcPr>
          <w:p w14:paraId="1ECE1A6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14:paraId="63D88915"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8F2C036" w14:textId="77777777">
        <w:tblPrEx>
          <w:tblCellMar>
            <w:top w:w="0" w:type="dxa"/>
            <w:bottom w:w="0" w:type="dxa"/>
          </w:tblCellMar>
        </w:tblPrEx>
        <w:trPr>
          <w:trHeight w:val="200"/>
        </w:trPr>
        <w:tc>
          <w:tcPr>
            <w:tcW w:w="9000" w:type="dxa"/>
            <w:tcBorders>
              <w:top w:val="nil"/>
              <w:left w:val="nil"/>
              <w:bottom w:val="nil"/>
              <w:right w:val="nil"/>
            </w:tcBorders>
            <w:vAlign w:val="bottom"/>
          </w:tcPr>
          <w:p w14:paraId="4D468F5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14:paraId="26F610E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1A07396" w14:textId="77777777">
        <w:tblPrEx>
          <w:tblCellMar>
            <w:top w:w="0" w:type="dxa"/>
            <w:bottom w:w="0" w:type="dxa"/>
          </w:tblCellMar>
        </w:tblPrEx>
        <w:trPr>
          <w:trHeight w:val="200"/>
        </w:trPr>
        <w:tc>
          <w:tcPr>
            <w:tcW w:w="9000" w:type="dxa"/>
            <w:tcBorders>
              <w:top w:val="nil"/>
              <w:left w:val="nil"/>
              <w:bottom w:val="nil"/>
              <w:right w:val="nil"/>
            </w:tcBorders>
            <w:vAlign w:val="bottom"/>
          </w:tcPr>
          <w:p w14:paraId="23C4B91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29. Річна фінансова звітність</w:t>
            </w:r>
          </w:p>
        </w:tc>
        <w:tc>
          <w:tcPr>
            <w:tcW w:w="1000" w:type="dxa"/>
            <w:tcBorders>
              <w:top w:val="nil"/>
              <w:left w:val="nil"/>
              <w:bottom w:val="nil"/>
              <w:right w:val="nil"/>
            </w:tcBorders>
            <w:vAlign w:val="bottom"/>
          </w:tcPr>
          <w:p w14:paraId="4CFDD9F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80AD2C8" w14:textId="77777777">
        <w:tblPrEx>
          <w:tblCellMar>
            <w:top w:w="0" w:type="dxa"/>
            <w:bottom w:w="0" w:type="dxa"/>
          </w:tblCellMar>
        </w:tblPrEx>
        <w:trPr>
          <w:trHeight w:val="200"/>
        </w:trPr>
        <w:tc>
          <w:tcPr>
            <w:tcW w:w="9000" w:type="dxa"/>
            <w:tcBorders>
              <w:top w:val="nil"/>
              <w:left w:val="nil"/>
              <w:bottom w:val="nil"/>
              <w:right w:val="nil"/>
            </w:tcBorders>
            <w:vAlign w:val="bottom"/>
          </w:tcPr>
          <w:p w14:paraId="437F0F9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30.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14:paraId="7C8511D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429A688" w14:textId="77777777">
        <w:tblPrEx>
          <w:tblCellMar>
            <w:top w:w="0" w:type="dxa"/>
            <w:bottom w:w="0" w:type="dxa"/>
          </w:tblCellMar>
        </w:tblPrEx>
        <w:trPr>
          <w:trHeight w:val="200"/>
        </w:trPr>
        <w:tc>
          <w:tcPr>
            <w:tcW w:w="9000" w:type="dxa"/>
            <w:tcBorders>
              <w:top w:val="nil"/>
              <w:left w:val="nil"/>
              <w:bottom w:val="nil"/>
              <w:right w:val="nil"/>
            </w:tcBorders>
            <w:vAlign w:val="bottom"/>
          </w:tcPr>
          <w:p w14:paraId="7244FC6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14:paraId="5B94BD29"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13D1ED9" w14:textId="77777777">
        <w:tblPrEx>
          <w:tblCellMar>
            <w:top w:w="0" w:type="dxa"/>
            <w:bottom w:w="0" w:type="dxa"/>
          </w:tblCellMar>
        </w:tblPrEx>
        <w:trPr>
          <w:trHeight w:val="200"/>
        </w:trPr>
        <w:tc>
          <w:tcPr>
            <w:tcW w:w="9000" w:type="dxa"/>
            <w:tcBorders>
              <w:top w:val="nil"/>
              <w:left w:val="nil"/>
              <w:bottom w:val="nil"/>
              <w:right w:val="nil"/>
            </w:tcBorders>
            <w:vAlign w:val="bottom"/>
          </w:tcPr>
          <w:p w14:paraId="7CE6AB0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 Твердження щодо річної інформації</w:t>
            </w:r>
          </w:p>
        </w:tc>
        <w:tc>
          <w:tcPr>
            <w:tcW w:w="1000" w:type="dxa"/>
            <w:tcBorders>
              <w:top w:val="nil"/>
              <w:left w:val="nil"/>
              <w:bottom w:val="nil"/>
              <w:right w:val="nil"/>
            </w:tcBorders>
            <w:vAlign w:val="bottom"/>
          </w:tcPr>
          <w:p w14:paraId="383C6D6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01B3194" w14:textId="77777777">
        <w:tblPrEx>
          <w:tblCellMar>
            <w:top w:w="0" w:type="dxa"/>
            <w:bottom w:w="0" w:type="dxa"/>
          </w:tblCellMar>
        </w:tblPrEx>
        <w:trPr>
          <w:trHeight w:val="200"/>
        </w:trPr>
        <w:tc>
          <w:tcPr>
            <w:tcW w:w="9000" w:type="dxa"/>
            <w:tcBorders>
              <w:top w:val="nil"/>
              <w:left w:val="nil"/>
              <w:bottom w:val="nil"/>
              <w:right w:val="nil"/>
            </w:tcBorders>
            <w:vAlign w:val="bottom"/>
          </w:tcPr>
          <w:p w14:paraId="20D520E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14:paraId="2B5D29D9"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DDA44FF" w14:textId="77777777">
        <w:tblPrEx>
          <w:tblCellMar>
            <w:top w:w="0" w:type="dxa"/>
            <w:bottom w:w="0" w:type="dxa"/>
          </w:tblCellMar>
        </w:tblPrEx>
        <w:trPr>
          <w:trHeight w:val="200"/>
        </w:trPr>
        <w:tc>
          <w:tcPr>
            <w:tcW w:w="9000" w:type="dxa"/>
            <w:tcBorders>
              <w:top w:val="nil"/>
              <w:left w:val="nil"/>
              <w:bottom w:val="nil"/>
              <w:right w:val="nil"/>
            </w:tcBorders>
            <w:vAlign w:val="bottom"/>
          </w:tcPr>
          <w:p w14:paraId="1E49BE6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14:paraId="0E19C65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1C11EBE" w14:textId="77777777">
        <w:tblPrEx>
          <w:tblCellMar>
            <w:top w:w="0" w:type="dxa"/>
            <w:bottom w:w="0" w:type="dxa"/>
          </w:tblCellMar>
        </w:tblPrEx>
        <w:trPr>
          <w:trHeight w:val="200"/>
        </w:trPr>
        <w:tc>
          <w:tcPr>
            <w:tcW w:w="9000" w:type="dxa"/>
            <w:tcBorders>
              <w:top w:val="nil"/>
              <w:left w:val="nil"/>
              <w:bottom w:val="nil"/>
              <w:right w:val="nil"/>
            </w:tcBorders>
            <w:vAlign w:val="bottom"/>
          </w:tcPr>
          <w:p w14:paraId="0995968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14:paraId="4ABBCD55"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603E5E8" w14:textId="77777777">
        <w:tblPrEx>
          <w:tblCellMar>
            <w:top w:w="0" w:type="dxa"/>
            <w:bottom w:w="0" w:type="dxa"/>
          </w:tblCellMar>
        </w:tblPrEx>
        <w:trPr>
          <w:trHeight w:val="200"/>
        </w:trPr>
        <w:tc>
          <w:tcPr>
            <w:tcW w:w="9000" w:type="dxa"/>
            <w:tcBorders>
              <w:top w:val="nil"/>
              <w:left w:val="nil"/>
              <w:bottom w:val="nil"/>
              <w:right w:val="nil"/>
            </w:tcBorders>
            <w:vAlign w:val="bottom"/>
          </w:tcPr>
          <w:p w14:paraId="08C52D8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36. Інформація про випуски іпотечних облігацій</w:t>
            </w:r>
          </w:p>
        </w:tc>
        <w:tc>
          <w:tcPr>
            <w:tcW w:w="1000" w:type="dxa"/>
            <w:tcBorders>
              <w:top w:val="nil"/>
              <w:left w:val="nil"/>
              <w:bottom w:val="nil"/>
              <w:right w:val="nil"/>
            </w:tcBorders>
            <w:vAlign w:val="bottom"/>
          </w:tcPr>
          <w:p w14:paraId="0F713B7D"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0986EBA" w14:textId="77777777">
        <w:tblPrEx>
          <w:tblCellMar>
            <w:top w:w="0" w:type="dxa"/>
            <w:bottom w:w="0" w:type="dxa"/>
          </w:tblCellMar>
        </w:tblPrEx>
        <w:trPr>
          <w:trHeight w:val="200"/>
        </w:trPr>
        <w:tc>
          <w:tcPr>
            <w:tcW w:w="9000" w:type="dxa"/>
            <w:tcBorders>
              <w:top w:val="nil"/>
              <w:left w:val="nil"/>
              <w:bottom w:val="nil"/>
              <w:right w:val="nil"/>
            </w:tcBorders>
            <w:vAlign w:val="bottom"/>
          </w:tcPr>
          <w:p w14:paraId="5E97B14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37. Інформація про склад, структуру і розмір іпотечного покриття</w:t>
            </w:r>
          </w:p>
        </w:tc>
        <w:tc>
          <w:tcPr>
            <w:tcW w:w="1000" w:type="dxa"/>
            <w:tcBorders>
              <w:top w:val="nil"/>
              <w:left w:val="nil"/>
              <w:bottom w:val="nil"/>
              <w:right w:val="nil"/>
            </w:tcBorders>
            <w:vAlign w:val="bottom"/>
          </w:tcPr>
          <w:p w14:paraId="7C799D67"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15DDDD4" w14:textId="77777777">
        <w:tblPrEx>
          <w:tblCellMar>
            <w:top w:w="0" w:type="dxa"/>
            <w:bottom w:w="0" w:type="dxa"/>
          </w:tblCellMar>
        </w:tblPrEx>
        <w:trPr>
          <w:trHeight w:val="200"/>
        </w:trPr>
        <w:tc>
          <w:tcPr>
            <w:tcW w:w="9000" w:type="dxa"/>
            <w:tcBorders>
              <w:top w:val="nil"/>
              <w:left w:val="nil"/>
              <w:bottom w:val="nil"/>
              <w:right w:val="nil"/>
            </w:tcBorders>
            <w:vAlign w:val="bottom"/>
          </w:tcPr>
          <w:p w14:paraId="52DCCE9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14:paraId="7BEDEB0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B4F780E" w14:textId="77777777">
        <w:tblPrEx>
          <w:tblCellMar>
            <w:top w:w="0" w:type="dxa"/>
            <w:bottom w:w="0" w:type="dxa"/>
          </w:tblCellMar>
        </w:tblPrEx>
        <w:trPr>
          <w:trHeight w:val="200"/>
        </w:trPr>
        <w:tc>
          <w:tcPr>
            <w:tcW w:w="9000" w:type="dxa"/>
            <w:tcBorders>
              <w:top w:val="nil"/>
              <w:left w:val="nil"/>
              <w:bottom w:val="nil"/>
              <w:right w:val="nil"/>
            </w:tcBorders>
            <w:vAlign w:val="bottom"/>
          </w:tcPr>
          <w:p w14:paraId="3914051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14:paraId="50139BDE"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75333A1" w14:textId="77777777">
        <w:tblPrEx>
          <w:tblCellMar>
            <w:top w:w="0" w:type="dxa"/>
            <w:bottom w:w="0" w:type="dxa"/>
          </w:tblCellMar>
        </w:tblPrEx>
        <w:trPr>
          <w:trHeight w:val="200"/>
        </w:trPr>
        <w:tc>
          <w:tcPr>
            <w:tcW w:w="9000" w:type="dxa"/>
            <w:tcBorders>
              <w:top w:val="nil"/>
              <w:left w:val="nil"/>
              <w:bottom w:val="nil"/>
              <w:right w:val="nil"/>
            </w:tcBorders>
            <w:vAlign w:val="bottom"/>
          </w:tcPr>
          <w:p w14:paraId="52BD73D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14:paraId="49121F9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7E91F3C" w14:textId="77777777">
        <w:tblPrEx>
          <w:tblCellMar>
            <w:top w:w="0" w:type="dxa"/>
            <w:bottom w:w="0" w:type="dxa"/>
          </w:tblCellMar>
        </w:tblPrEx>
        <w:trPr>
          <w:trHeight w:val="200"/>
        </w:trPr>
        <w:tc>
          <w:tcPr>
            <w:tcW w:w="9000" w:type="dxa"/>
            <w:tcBorders>
              <w:top w:val="nil"/>
              <w:left w:val="nil"/>
              <w:bottom w:val="nil"/>
              <w:right w:val="nil"/>
            </w:tcBorders>
            <w:vAlign w:val="bottom"/>
          </w:tcPr>
          <w:p w14:paraId="2DF09BC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14:paraId="0294F78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78A1A0B" w14:textId="77777777">
        <w:tblPrEx>
          <w:tblCellMar>
            <w:top w:w="0" w:type="dxa"/>
            <w:bottom w:w="0" w:type="dxa"/>
          </w:tblCellMar>
        </w:tblPrEx>
        <w:trPr>
          <w:trHeight w:val="200"/>
        </w:trPr>
        <w:tc>
          <w:tcPr>
            <w:tcW w:w="9000" w:type="dxa"/>
            <w:tcBorders>
              <w:top w:val="nil"/>
              <w:left w:val="nil"/>
              <w:bottom w:val="nil"/>
              <w:right w:val="nil"/>
            </w:tcBorders>
            <w:vAlign w:val="bottom"/>
          </w:tcPr>
          <w:p w14:paraId="355FF9D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14:paraId="3DFFC089"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C9A1F2A" w14:textId="77777777">
        <w:tblPrEx>
          <w:tblCellMar>
            <w:top w:w="0" w:type="dxa"/>
            <w:bottom w:w="0" w:type="dxa"/>
          </w:tblCellMar>
        </w:tblPrEx>
        <w:trPr>
          <w:trHeight w:val="200"/>
        </w:trPr>
        <w:tc>
          <w:tcPr>
            <w:tcW w:w="9000" w:type="dxa"/>
            <w:tcBorders>
              <w:top w:val="nil"/>
              <w:left w:val="nil"/>
              <w:bottom w:val="nil"/>
              <w:right w:val="nil"/>
            </w:tcBorders>
            <w:vAlign w:val="bottom"/>
          </w:tcPr>
          <w:p w14:paraId="2815DC6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14:paraId="69B55566"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A8100B2" w14:textId="77777777">
        <w:tblPrEx>
          <w:tblCellMar>
            <w:top w:w="0" w:type="dxa"/>
            <w:bottom w:w="0" w:type="dxa"/>
          </w:tblCellMar>
        </w:tblPrEx>
        <w:trPr>
          <w:trHeight w:val="200"/>
        </w:trPr>
        <w:tc>
          <w:tcPr>
            <w:tcW w:w="9000" w:type="dxa"/>
            <w:tcBorders>
              <w:top w:val="nil"/>
              <w:left w:val="nil"/>
              <w:bottom w:val="nil"/>
              <w:right w:val="nil"/>
            </w:tcBorders>
            <w:vAlign w:val="bottom"/>
          </w:tcPr>
          <w:p w14:paraId="6FAA8AC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39. Інформація про випуски іпотечних сертифікатів</w:t>
            </w:r>
          </w:p>
        </w:tc>
        <w:tc>
          <w:tcPr>
            <w:tcW w:w="1000" w:type="dxa"/>
            <w:tcBorders>
              <w:top w:val="nil"/>
              <w:left w:val="nil"/>
              <w:bottom w:val="nil"/>
              <w:right w:val="nil"/>
            </w:tcBorders>
            <w:vAlign w:val="bottom"/>
          </w:tcPr>
          <w:p w14:paraId="7C9B3D06"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C561ACF" w14:textId="77777777">
        <w:tblPrEx>
          <w:tblCellMar>
            <w:top w:w="0" w:type="dxa"/>
            <w:bottom w:w="0" w:type="dxa"/>
          </w:tblCellMar>
        </w:tblPrEx>
        <w:trPr>
          <w:trHeight w:val="200"/>
        </w:trPr>
        <w:tc>
          <w:tcPr>
            <w:tcW w:w="9000" w:type="dxa"/>
            <w:tcBorders>
              <w:top w:val="nil"/>
              <w:left w:val="nil"/>
              <w:bottom w:val="nil"/>
              <w:right w:val="nil"/>
            </w:tcBorders>
            <w:vAlign w:val="bottom"/>
          </w:tcPr>
          <w:p w14:paraId="72048DB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40. Інформація щодо реєстру іпотечних активів</w:t>
            </w:r>
          </w:p>
        </w:tc>
        <w:tc>
          <w:tcPr>
            <w:tcW w:w="1000" w:type="dxa"/>
            <w:tcBorders>
              <w:top w:val="nil"/>
              <w:left w:val="nil"/>
              <w:bottom w:val="nil"/>
              <w:right w:val="nil"/>
            </w:tcBorders>
            <w:vAlign w:val="bottom"/>
          </w:tcPr>
          <w:p w14:paraId="33BCC81F"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7F8AD99" w14:textId="77777777">
        <w:tblPrEx>
          <w:tblCellMar>
            <w:top w:w="0" w:type="dxa"/>
            <w:bottom w:w="0" w:type="dxa"/>
          </w:tblCellMar>
        </w:tblPrEx>
        <w:trPr>
          <w:trHeight w:val="200"/>
        </w:trPr>
        <w:tc>
          <w:tcPr>
            <w:tcW w:w="9000" w:type="dxa"/>
            <w:tcBorders>
              <w:top w:val="nil"/>
              <w:left w:val="nil"/>
              <w:bottom w:val="nil"/>
              <w:right w:val="nil"/>
            </w:tcBorders>
            <w:vAlign w:val="bottom"/>
          </w:tcPr>
          <w:p w14:paraId="3E4F775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41. Основні відомості про ФОН</w:t>
            </w:r>
          </w:p>
        </w:tc>
        <w:tc>
          <w:tcPr>
            <w:tcW w:w="1000" w:type="dxa"/>
            <w:tcBorders>
              <w:top w:val="nil"/>
              <w:left w:val="nil"/>
              <w:bottom w:val="nil"/>
              <w:right w:val="nil"/>
            </w:tcBorders>
            <w:vAlign w:val="bottom"/>
          </w:tcPr>
          <w:p w14:paraId="09A19C5F"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C7A8F30" w14:textId="77777777">
        <w:tblPrEx>
          <w:tblCellMar>
            <w:top w:w="0" w:type="dxa"/>
            <w:bottom w:w="0" w:type="dxa"/>
          </w:tblCellMar>
        </w:tblPrEx>
        <w:trPr>
          <w:trHeight w:val="200"/>
        </w:trPr>
        <w:tc>
          <w:tcPr>
            <w:tcW w:w="9000" w:type="dxa"/>
            <w:tcBorders>
              <w:top w:val="nil"/>
              <w:left w:val="nil"/>
              <w:bottom w:val="nil"/>
              <w:right w:val="nil"/>
            </w:tcBorders>
            <w:vAlign w:val="bottom"/>
          </w:tcPr>
          <w:p w14:paraId="3A288C3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42. Інформація про випуски сертифікатів ФОН</w:t>
            </w:r>
          </w:p>
        </w:tc>
        <w:tc>
          <w:tcPr>
            <w:tcW w:w="1000" w:type="dxa"/>
            <w:tcBorders>
              <w:top w:val="nil"/>
              <w:left w:val="nil"/>
              <w:bottom w:val="nil"/>
              <w:right w:val="nil"/>
            </w:tcBorders>
            <w:vAlign w:val="bottom"/>
          </w:tcPr>
          <w:p w14:paraId="409703D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45AF7FE" w14:textId="77777777">
        <w:tblPrEx>
          <w:tblCellMar>
            <w:top w:w="0" w:type="dxa"/>
            <w:bottom w:w="0" w:type="dxa"/>
          </w:tblCellMar>
        </w:tblPrEx>
        <w:trPr>
          <w:trHeight w:val="200"/>
        </w:trPr>
        <w:tc>
          <w:tcPr>
            <w:tcW w:w="9000" w:type="dxa"/>
            <w:tcBorders>
              <w:top w:val="nil"/>
              <w:left w:val="nil"/>
              <w:bottom w:val="nil"/>
              <w:right w:val="nil"/>
            </w:tcBorders>
            <w:vAlign w:val="bottom"/>
          </w:tcPr>
          <w:p w14:paraId="04D426F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43. Інформація про осіб, що володіють сертифікатами ФОН</w:t>
            </w:r>
          </w:p>
        </w:tc>
        <w:tc>
          <w:tcPr>
            <w:tcW w:w="1000" w:type="dxa"/>
            <w:tcBorders>
              <w:top w:val="nil"/>
              <w:left w:val="nil"/>
              <w:bottom w:val="nil"/>
              <w:right w:val="nil"/>
            </w:tcBorders>
            <w:vAlign w:val="bottom"/>
          </w:tcPr>
          <w:p w14:paraId="59E7956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DC619AB" w14:textId="77777777">
        <w:tblPrEx>
          <w:tblCellMar>
            <w:top w:w="0" w:type="dxa"/>
            <w:bottom w:w="0" w:type="dxa"/>
          </w:tblCellMar>
        </w:tblPrEx>
        <w:trPr>
          <w:trHeight w:val="200"/>
        </w:trPr>
        <w:tc>
          <w:tcPr>
            <w:tcW w:w="9000" w:type="dxa"/>
            <w:tcBorders>
              <w:top w:val="nil"/>
              <w:left w:val="nil"/>
              <w:bottom w:val="nil"/>
              <w:right w:val="nil"/>
            </w:tcBorders>
            <w:vAlign w:val="bottom"/>
          </w:tcPr>
          <w:p w14:paraId="50E89CD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44. Розрахунок вартості чистих активів ФОН</w:t>
            </w:r>
          </w:p>
        </w:tc>
        <w:tc>
          <w:tcPr>
            <w:tcW w:w="1000" w:type="dxa"/>
            <w:tcBorders>
              <w:top w:val="nil"/>
              <w:left w:val="nil"/>
              <w:bottom w:val="nil"/>
              <w:right w:val="nil"/>
            </w:tcBorders>
            <w:vAlign w:val="bottom"/>
          </w:tcPr>
          <w:p w14:paraId="06D6E970"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8C91CE3" w14:textId="77777777">
        <w:tblPrEx>
          <w:tblCellMar>
            <w:top w:w="0" w:type="dxa"/>
            <w:bottom w:w="0" w:type="dxa"/>
          </w:tblCellMar>
        </w:tblPrEx>
        <w:trPr>
          <w:trHeight w:val="200"/>
        </w:trPr>
        <w:tc>
          <w:tcPr>
            <w:tcW w:w="9000" w:type="dxa"/>
            <w:tcBorders>
              <w:top w:val="nil"/>
              <w:left w:val="nil"/>
              <w:bottom w:val="nil"/>
              <w:right w:val="nil"/>
            </w:tcBorders>
            <w:vAlign w:val="bottom"/>
          </w:tcPr>
          <w:p w14:paraId="33D3A6D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45. Правила ФОН</w:t>
            </w:r>
          </w:p>
        </w:tc>
        <w:tc>
          <w:tcPr>
            <w:tcW w:w="1000" w:type="dxa"/>
            <w:tcBorders>
              <w:top w:val="nil"/>
              <w:left w:val="nil"/>
              <w:bottom w:val="nil"/>
              <w:right w:val="nil"/>
            </w:tcBorders>
            <w:vAlign w:val="bottom"/>
          </w:tcPr>
          <w:p w14:paraId="59B53BEF"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FE1D0C5" w14:textId="77777777">
        <w:tblPrEx>
          <w:tblCellMar>
            <w:top w:w="0" w:type="dxa"/>
            <w:bottom w:w="0" w:type="dxa"/>
          </w:tblCellMar>
        </w:tblPrEx>
        <w:trPr>
          <w:trHeight w:val="200"/>
        </w:trPr>
        <w:tc>
          <w:tcPr>
            <w:tcW w:w="10000" w:type="dxa"/>
            <w:gridSpan w:val="2"/>
            <w:tcBorders>
              <w:top w:val="nil"/>
              <w:left w:val="nil"/>
              <w:bottom w:val="nil"/>
              <w:right w:val="nil"/>
            </w:tcBorders>
            <w:vAlign w:val="bottom"/>
          </w:tcPr>
          <w:p w14:paraId="7665FAD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 Примітки:</w:t>
            </w:r>
          </w:p>
          <w:p w14:paraId="4155FEA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Рiчна iнформацiя складена вiдповiдно до вимог глави  III роздiлу 4 та додатка 38 до рiшення НКЦПФР № 2826 вiд 03.12.2013 року iз змiнами та доповненнями.</w:t>
            </w:r>
          </w:p>
          <w:p w14:paraId="1B1704A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рiчному звiтi не заповненi наступнi роздiли Змiсту:</w:t>
            </w:r>
          </w:p>
          <w:p w14:paraId="5D19D55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 2. Лiцензiй (дозволiв) на окремi види дiяльностi немає;</w:t>
            </w:r>
          </w:p>
          <w:p w14:paraId="431ACC5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 3. Товариство не брало участi в створеннi iнших юридичних осiб; </w:t>
            </w:r>
          </w:p>
          <w:p w14:paraId="761EF07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 4. Товариство не має посади корпоративного секретаря; </w:t>
            </w:r>
          </w:p>
          <w:p w14:paraId="1BFCCA0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 5. Товариство рейтингову оцiнку не проводило; </w:t>
            </w:r>
          </w:p>
          <w:p w14:paraId="4BDFF1B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 6. Фiлiалiв або iнших вiдокремлених структурних пiдроздiлiв немає.</w:t>
            </w:r>
          </w:p>
          <w:p w14:paraId="694904F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 7. Судових справ у звiтному роцi не було.</w:t>
            </w:r>
          </w:p>
          <w:p w14:paraId="31518CB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п..8. Штрафнi санкцiї органiв державної влади у звiтному перiодi  на ємiтента не накладались.</w:t>
            </w:r>
          </w:p>
          <w:p w14:paraId="20903FC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п.10 пп.1) Iнформацiя надана про всi органи управлiння пiдприємства, якi iснують згiдно Статуту Товариства; пп.2) В разi звiльнення посадової особи емiтента виплата будь-яких винагород або компенсацiй не передбачається. Посади головного бухгалтера в Товариствi немає; </w:t>
            </w:r>
          </w:p>
          <w:p w14:paraId="58EB22A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п.11 пп.3) Укладення деривативiв або вчинення правочинiв щодо похiдних цiнних паперiв емiтентом немає;</w:t>
            </w:r>
          </w:p>
          <w:p w14:paraId="4F9C984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п.13 Змiни акцiонерiв, яким належать голосуючi акцiї, розмiр пакета яких стає бiльшим, меншим або рiвним пороговому значенню пакета акцiй, у звiтному роцi не вiдбувалось;</w:t>
            </w:r>
          </w:p>
          <w:p w14:paraId="458B16E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п.14. Змiни осiб, яким належить право голосу за акцiями, сумарна кiлькiсть прав за якими стає бiльшою, меншою або рiвною пороговому значенню пакета акцiй, не вiдбувалось;</w:t>
            </w:r>
          </w:p>
          <w:p w14:paraId="03F9F1A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п.15 Змiни осiб, якi є власниками фiнансових iнструментiв, не вiдбувалось;</w:t>
            </w:r>
          </w:p>
          <w:p w14:paraId="26B8A92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п.17  пп.2) облiгацiї емiтентом не випускались; пп.3) iншi цiннi папери не випускались; пп.4) похiднi цiннi папери не випускались; пп.5) борговi цiннi папери не випускались; пп.6) власнi акцiї емiтент протягом звiтного року не придбавав;</w:t>
            </w:r>
          </w:p>
          <w:p w14:paraId="153DFEF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п.18  Емiсiї цiльових облiгацiй пiдприємств не було;</w:t>
            </w:r>
          </w:p>
          <w:p w14:paraId="066AC2E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п.19  У власностi працiвникiв емiтента цiнних паперiв (крiм акцiй) немає;</w:t>
            </w:r>
          </w:p>
          <w:p w14:paraId="48C4508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п.20  Працiвники емiтента не володiють акцiями емiтента;</w:t>
            </w:r>
          </w:p>
          <w:p w14:paraId="2E52AD8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п.21  Будь-яких обмежень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немає;</w:t>
            </w:r>
          </w:p>
          <w:p w14:paraId="34D8D7E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п.23  Дивiденди та iншi доходи за цiнними паперами не виплачувались;</w:t>
            </w:r>
          </w:p>
          <w:p w14:paraId="7DDED4E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п.24 пп.4), пп.5) - Емiтент вiдноситься до таких, у кого дохiд (виручка) вiд реалiзацiї продукцiї за звiтний перiод складає менше нiж 5 млн.грн., тому iнформацiя не надається;</w:t>
            </w:r>
          </w:p>
          <w:p w14:paraId="6899F5D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п.25  Рiшення про попереднє надання згоди на вчинення значних правочинiв не приймались;</w:t>
            </w:r>
          </w:p>
          <w:p w14:paraId="7579DA4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п.26  Вчинення значних правочинiв не було;</w:t>
            </w:r>
          </w:p>
          <w:p w14:paraId="5EB6C79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п.27, п.28  Згiдно рiшення НКЦПФР № 2826 вiд 03.12.2013 р. iз змiнами та доповненнями, вимоги щодо розкриття iнформацiї про прийняття рiшення про надання згоди на вчинення правочинiв iз заiнтересованiстю i осiб, заiнтересованих у вчиненнi товариством правочинiв iз заiнтересованiстю, та обставини, iснування яких створює заiнтересованiсть, не застосовуються до приватного акцiонерного товариства;</w:t>
            </w:r>
          </w:p>
          <w:p w14:paraId="25135C3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п.29  Згiдно Закону України "Про бухгалтерський облiк та фiнансову звiтнiсть в Українi" вiд 16.07.1999 р. № 996-ХIV iз змiнами та доповненнями, та Наказу по пiприємству про облiкову полiтику №1-IНВ вiд 01.10.2019 р., Товариство самостiйно визначило недоцiльнiсть застосування МСФЗ для складання фiнансової звiтностi та вважає за потрiбне вести фiнансову звiтностi згiдно нацiональних стандартiв. Враховуючи класифiкацiю пiдприємств згiдно iз Законом про бухгалтерський облiк, Товариство вiдноситься до пiдприємств, якi надають скорочену фiнансову звiтнiсть, а саме звiтнiсть мiкропiдприємств за формами №1-мс та №2-мс (згiдно стандарту НП(С0)О1);</w:t>
            </w:r>
          </w:p>
          <w:p w14:paraId="72C4C56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п.30  Згiдно Закону України "Про бухгалтерський облiк та фiнансову звiтнiсть в Українi" вiд 16.07.1999 р. № 996-ХIV ст.14 аудитор не пiдтверджує фiнансову звiтнiсть приватного акцiонерного товариства.</w:t>
            </w:r>
          </w:p>
          <w:p w14:paraId="01D6C99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п.31  Емiтент не є поручителем (страховиком/гарантом), що здiйснює забезпечення випуску боргових цiнних паперiв;</w:t>
            </w:r>
          </w:p>
          <w:p w14:paraId="28000AA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п.33  Акцiонернi або корпоративнi договори акцiонери (учасники) емiтента не укладали;</w:t>
            </w:r>
          </w:p>
          <w:p w14:paraId="24A5AB5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п.34  Будь-якi договори та/або правочини, умовою чинностi яких є незмiннiсть осiб, якi здiйснюють контроль над емiтентом, не укладались;</w:t>
            </w:r>
          </w:p>
          <w:p w14:paraId="02AB376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п.35  Особливої iнформацiї протягом звiтного перiоду не було;</w:t>
            </w:r>
          </w:p>
          <w:p w14:paraId="7D79E5A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п.36, п.37, п.38  Випуску iпотечних облiгацiй, iпотечного покриття немає;</w:t>
            </w:r>
          </w:p>
          <w:p w14:paraId="486C131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п.39  Випуску iпотечних сертифiкатiв не було;</w:t>
            </w:r>
          </w:p>
          <w:p w14:paraId="7524EE4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п.40  Реєстру iпотечних активiв немає;</w:t>
            </w:r>
          </w:p>
          <w:p w14:paraId="24D54DD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п.41- п.45  Сертифiкати ФОН не випускались.</w:t>
            </w:r>
          </w:p>
          <w:p w14:paraId="26171DE0" w14:textId="77777777" w:rsidR="006C6998" w:rsidRDefault="006C6998">
            <w:pPr>
              <w:widowControl w:val="0"/>
              <w:autoSpaceDE w:val="0"/>
              <w:autoSpaceDN w:val="0"/>
              <w:adjustRightInd w:val="0"/>
              <w:jc w:val="both"/>
              <w:rPr>
                <w:rFonts w:ascii="Times New Roman CYR" w:hAnsi="Times New Roman CYR" w:cs="Times New Roman CYR"/>
              </w:rPr>
            </w:pPr>
          </w:p>
        </w:tc>
      </w:tr>
    </w:tbl>
    <w:p w14:paraId="751310D2" w14:textId="77777777" w:rsidR="006C6998" w:rsidRDefault="006C6998">
      <w:pPr>
        <w:widowControl w:val="0"/>
        <w:autoSpaceDE w:val="0"/>
        <w:autoSpaceDN w:val="0"/>
        <w:adjustRightInd w:val="0"/>
        <w:rPr>
          <w:rFonts w:ascii="Times New Roman CYR" w:hAnsi="Times New Roman CYR" w:cs="Times New Roman CYR"/>
        </w:rPr>
        <w:sectPr w:rsidR="006C6998">
          <w:pgSz w:w="12240" w:h="15840"/>
          <w:pgMar w:top="850" w:right="850" w:bottom="850" w:left="1400" w:header="720" w:footer="720" w:gutter="0"/>
          <w:cols w:space="720"/>
          <w:noEndnote/>
        </w:sectPr>
      </w:pPr>
    </w:p>
    <w:p w14:paraId="777940C5"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14:paraId="01B6C8C5"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 Повне найменування</w:t>
      </w:r>
    </w:p>
    <w:p w14:paraId="5C40E32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ПРИВАТНЕ АКЦIОНЕРНЕ ТОВАРИСТВО "СОРТНАСIННЄОВОЧ"</w:t>
      </w:r>
    </w:p>
    <w:p w14:paraId="4056B10D"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2. Скорочене найменування (за наявності)</w:t>
      </w:r>
    </w:p>
    <w:p w14:paraId="58D3097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ПРАТ "СОРТНАСIННЄОВОЧ"</w:t>
      </w:r>
    </w:p>
    <w:p w14:paraId="331E76CA"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 Дата проведення державної реєстрації</w:t>
      </w:r>
    </w:p>
    <w:p w14:paraId="32C0007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23.03.1995</w:t>
      </w:r>
    </w:p>
    <w:p w14:paraId="0ADDDFD2"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4. Територія (область)</w:t>
      </w:r>
    </w:p>
    <w:p w14:paraId="7CE03CE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Харківська обл.</w:t>
      </w:r>
    </w:p>
    <w:p w14:paraId="418E2E6F"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5. Статутний капітал (грн) </w:t>
      </w:r>
    </w:p>
    <w:p w14:paraId="0698262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1500000</w:t>
      </w:r>
    </w:p>
    <w:p w14:paraId="15FD5BA0"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Відсоток акцій у статутному капіталі, що належать державі</w:t>
      </w:r>
    </w:p>
    <w:p w14:paraId="33B0C35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14:paraId="1F42E5FB"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14:paraId="647D8DF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14:paraId="3FBB6CDB"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8. Середня кількість працівників (осіб)</w:t>
      </w:r>
    </w:p>
    <w:p w14:paraId="144BF5A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w:t>
      </w:r>
    </w:p>
    <w:p w14:paraId="411B2D28"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9. Основні види діяльності із зазначенням найменування виду діяльності та коду за КВЕД</w:t>
      </w:r>
    </w:p>
    <w:p w14:paraId="4AA0212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68.20 - Надання в оренду й експлуатацiю власного чи орендованого нерухомого майна</w:t>
      </w:r>
    </w:p>
    <w:p w14:paraId="7C25F71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46,22 - Оптова торгiвля квiтами та рослинами</w:t>
      </w:r>
    </w:p>
    <w:p w14:paraId="57861B1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46,21 - Оптова торгiвля зерном, необробленим тютюном, насiнням i кормами для тварин</w:t>
      </w:r>
    </w:p>
    <w:p w14:paraId="4EC9BEBB"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10. Банки, що обслуговують емітента</w:t>
      </w:r>
    </w:p>
    <w:p w14:paraId="2CA6FE6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найменування банку (філії, відділення банку), який обслуговує емітента за поточним рахунком у національній валюті</w:t>
      </w:r>
    </w:p>
    <w:p w14:paraId="1D7B640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АКЦIОНЕРНЕ ТОВАРИСТВО "СХIДНО-УКРАЇНСЬКИЙ БАНК "ГРАНТ", МФО 351607</w:t>
      </w:r>
    </w:p>
    <w:p w14:paraId="21BA395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IBAN</w:t>
      </w:r>
    </w:p>
    <w:p w14:paraId="00377B2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UA133516070000000260050139603</w:t>
      </w:r>
    </w:p>
    <w:p w14:paraId="6B7D57B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поточний рахунок</w:t>
      </w:r>
    </w:p>
    <w:p w14:paraId="429C118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UA133516070000000260050139603</w:t>
      </w:r>
    </w:p>
    <w:p w14:paraId="785959D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найменування банку (філії, відділення банку), який обслуговує емітента за поточним рахунком у іноземній валюті</w:t>
      </w:r>
    </w:p>
    <w:p w14:paraId="16D9236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МФО -</w:t>
      </w:r>
    </w:p>
    <w:p w14:paraId="232F7E7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IBAN</w:t>
      </w:r>
    </w:p>
    <w:p w14:paraId="701415A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w:t>
      </w:r>
    </w:p>
    <w:p w14:paraId="4D8F101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поточний рахунок</w:t>
      </w:r>
    </w:p>
    <w:p w14:paraId="04682DC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w:t>
      </w:r>
    </w:p>
    <w:p w14:paraId="2BB0D75A" w14:textId="77777777" w:rsidR="006C6998" w:rsidRDefault="006C6998">
      <w:pPr>
        <w:widowControl w:val="0"/>
        <w:autoSpaceDE w:val="0"/>
        <w:autoSpaceDN w:val="0"/>
        <w:adjustRightInd w:val="0"/>
        <w:rPr>
          <w:rFonts w:ascii="Times New Roman CYR" w:hAnsi="Times New Roman CYR" w:cs="Times New Roman CYR"/>
        </w:rPr>
      </w:pPr>
    </w:p>
    <w:p w14:paraId="3A426A0B"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14:paraId="20EAF360"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p>
    <w:p w14:paraId="7087795F"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Зміни в організаційній структурі відповідно до попередніх звітних періодів</w:t>
      </w:r>
    </w:p>
    <w:p w14:paraId="1848270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Органами управлiння ПРИВАТНОГО АКЦIОНЕРНОГО ТОВАРИСТВА "СОРТНАСIННЄОВОЧ" (далi -  ПРАТ "СОРТНАСIННЄОВОЧ") є:</w:t>
      </w:r>
    </w:p>
    <w:p w14:paraId="230CFDA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наглядова рада;</w:t>
      </w:r>
    </w:p>
    <w:p w14:paraId="446B8A3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загальнi збори;</w:t>
      </w:r>
    </w:p>
    <w:p w14:paraId="6CA15F2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правлiння;</w:t>
      </w:r>
    </w:p>
    <w:p w14:paraId="05CD385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ревiзiйна комiсiя.</w:t>
      </w:r>
    </w:p>
    <w:p w14:paraId="2CF6FFC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Змiн у структурi виконавчого органу на протязi 2020 року не було.</w:t>
      </w:r>
    </w:p>
    <w:p w14:paraId="1AC03D0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Дочiрнiх пiдприємств, фiлiй, представництв та iнших вiдокремлених структурних пiдроздiлiв в товариствi не створювалось. </w:t>
      </w:r>
    </w:p>
    <w:p w14:paraId="5BF2226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Вищим органом ПРАТ "СОРТНАСIННЄОВОЧ" є Загальнi збори акцiонерiв. </w:t>
      </w:r>
    </w:p>
    <w:p w14:paraId="731F136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Iснуюча структура оптимальна для нормальної дiяльностi пiдприємства.</w:t>
      </w:r>
    </w:p>
    <w:p w14:paraId="0A390B0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звiтному перiодi ПРАТ "СОРТНАСIННЄОВОЧ" здiйснювало свою дiяльнiсть вiдповiдно до Статуту (нова редакцiя), затвердженого рiшенням позачергових загальних зборiв акцiонерiв ПРАТ "СОРТНАСIННЄОВОЧ" (протокол № 2/17 вiд 08 грудня 2017 р.) та зареєстрованого Департаментом реєстрацiї  Харкiвської мiської ради.  </w:t>
      </w:r>
    </w:p>
    <w:p w14:paraId="4969AC1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Змiн до статуту ПРАТ "СОРТНАСIННЄОВОЧ" протягом року не було.</w:t>
      </w:r>
    </w:p>
    <w:p w14:paraId="75FBDB4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Основною метою дiяльностi ПРАТ "СОРТНАСIННЄОВОЧ" є здiйснення пiдприємницької (господарської) дiяльностi для одержання прибутку в iнтересах акцiонерiв ПРАТ "СОРТНАСIННЄОВОЧ", максимiзацiї добробуту акцiонерiв у виглядi зростання вкладiв акцiонерiв ПРАТ "СОРТНАСIННЄОВОЧ", а також отримання акцiонерами дивiдендiв.</w:t>
      </w:r>
    </w:p>
    <w:p w14:paraId="5A18F6D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Види дiяльностi  ПРАТ "СОРТНАСIННЄОВОЧ":</w:t>
      </w:r>
    </w:p>
    <w:p w14:paraId="0AC3205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01.19 Вирощування iнших однорiчних i дворiчних культур;</w:t>
      </w:r>
    </w:p>
    <w:p w14:paraId="7ABBF82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46.21 Оптова торгiвля зерном, необробленим тютюном, насiнням i кормами для тварин;</w:t>
      </w:r>
    </w:p>
    <w:p w14:paraId="182BCE8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46.22 Оптова торгiвля квiтами та рослинами;</w:t>
      </w:r>
    </w:p>
    <w:p w14:paraId="639DF8B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46.90 Неспецiалiзована оптова торгiвля;</w:t>
      </w:r>
    </w:p>
    <w:p w14:paraId="3E5B53C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47.76 Роздрiбна торгiвля квiтами, рослинами, насiнням, добривами, домашнiми тваринами та кормами для них у спецiалiзованих магазинах;</w:t>
      </w:r>
    </w:p>
    <w:p w14:paraId="50A8F3B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КВЕД 68.20 Надання в оренду й експлуатацiю власного чи орендованого нерухомого майна (основний).</w:t>
      </w:r>
    </w:p>
    <w:p w14:paraId="7C99D2AB" w14:textId="77777777" w:rsidR="006C6998" w:rsidRDefault="006C6998">
      <w:pPr>
        <w:widowControl w:val="0"/>
        <w:autoSpaceDE w:val="0"/>
        <w:autoSpaceDN w:val="0"/>
        <w:adjustRightInd w:val="0"/>
        <w:jc w:val="both"/>
        <w:rPr>
          <w:rFonts w:ascii="Times New Roman CYR" w:hAnsi="Times New Roman CYR" w:cs="Times New Roman CYR"/>
        </w:rPr>
      </w:pPr>
    </w:p>
    <w:p w14:paraId="3433F69D"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14:paraId="4888AEB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2020 роцi в ПРАТ "СОРТНАСIННЄОВОЧ" працювало 2 особи, з них це керiвник та фахiвець, штатних та позаштатних працiвникiв - 0, особи, якi працюють за сумiсництвом - 2, чисельнiсть працiвникiв, якi працюють на умовах неповного робочого часу (дня, тижня) - 2. </w:t>
      </w:r>
    </w:p>
    <w:p w14:paraId="3EA284F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Система винагороди персоналу пов`язана iз стратегiєю товариства i спрямована на забезпечення конкурентоспроможностi винагороди, пiдтримку кар`єрного i професiйного зростання працiвникiв.</w:t>
      </w:r>
    </w:p>
    <w:p w14:paraId="7BD4725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заробiтна плата за 2020 рiк грн. склала  1300,00  грн. проти 2019 року 1135,00 грн.</w:t>
      </w:r>
    </w:p>
    <w:p w14:paraId="20344A2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укладеннi трудового договору працiвник i пiдприємство беруть на себе зобов`язання по охоронi працi, тобто працiвник - пiдкорятися правилам внутрiшнього трудового розпорядку, наймач - забезпечувати умови працi вiдповiдно до законодавства та його оплату.</w:t>
      </w:r>
    </w:p>
    <w:p w14:paraId="110E8BD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здiйснює єдиний соцiальний внесок за ставками та в розмiрах, визначених законодавством України. </w:t>
      </w:r>
    </w:p>
    <w:p w14:paraId="7618B696" w14:textId="77777777" w:rsidR="006C6998" w:rsidRDefault="006C6998">
      <w:pPr>
        <w:widowControl w:val="0"/>
        <w:autoSpaceDE w:val="0"/>
        <w:autoSpaceDN w:val="0"/>
        <w:adjustRightInd w:val="0"/>
        <w:jc w:val="both"/>
        <w:rPr>
          <w:rFonts w:ascii="Times New Roman CYR" w:hAnsi="Times New Roman CYR" w:cs="Times New Roman CYR"/>
        </w:rPr>
      </w:pPr>
    </w:p>
    <w:p w14:paraId="2D218AC2"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14:paraId="7AD50E7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не належить до будь-яких об`єднань пiдприємств, найменування та мiсцезнаходження об`єднання, опис дiяльностi об`єднання, функцiї та термiн участi емiтента у вiдповiдному об`єднаннi, позицiї емiтента в структурi об`єднання вiдсутнi. </w:t>
      </w:r>
    </w:p>
    <w:p w14:paraId="5A98CAD6" w14:textId="77777777" w:rsidR="006C6998" w:rsidRDefault="006C6998">
      <w:pPr>
        <w:widowControl w:val="0"/>
        <w:autoSpaceDE w:val="0"/>
        <w:autoSpaceDN w:val="0"/>
        <w:adjustRightInd w:val="0"/>
        <w:jc w:val="both"/>
        <w:rPr>
          <w:rFonts w:ascii="Times New Roman CYR" w:hAnsi="Times New Roman CYR" w:cs="Times New Roman CYR"/>
        </w:rPr>
      </w:pPr>
    </w:p>
    <w:p w14:paraId="32AA6B41"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w:t>
      </w:r>
      <w:r>
        <w:rPr>
          <w:rFonts w:ascii="Times New Roman CYR" w:hAnsi="Times New Roman CYR" w:cs="Times New Roman CYR"/>
          <w:b/>
          <w:bCs/>
        </w:rPr>
        <w:lastRenderedPageBreak/>
        <w:t>діяльності</w:t>
      </w:r>
    </w:p>
    <w:p w14:paraId="4EE16B9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Емiтент не проводить спiльну дiяльнiсть з iншими органiзацiями, пiдприємствами, установами. Сума вкладiв, мета вкладiв (отримання прибутку, iншi цiлi) та отриманий фiнансовий результат за звiтний рiк по кожному виду спiльної дiяльностi вiдсутнi.</w:t>
      </w:r>
    </w:p>
    <w:p w14:paraId="38E94491" w14:textId="77777777" w:rsidR="006C6998" w:rsidRDefault="006C6998">
      <w:pPr>
        <w:widowControl w:val="0"/>
        <w:autoSpaceDE w:val="0"/>
        <w:autoSpaceDN w:val="0"/>
        <w:adjustRightInd w:val="0"/>
        <w:jc w:val="both"/>
        <w:rPr>
          <w:rFonts w:ascii="Times New Roman CYR" w:hAnsi="Times New Roman CYR" w:cs="Times New Roman CYR"/>
        </w:rPr>
      </w:pPr>
    </w:p>
    <w:p w14:paraId="67F837CE"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Будь-які пропозиції щодо реорганізації з боку третіх осіб, що мали місце протягом звітного періоду, умови та результати цих пропозицій</w:t>
      </w:r>
    </w:p>
    <w:p w14:paraId="3881BE7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Пропозицiй щодо реорганiзацiї з боку третiх осiб, що мали мiсце протягом звiтного перiоду, не надходило, умови та результати цих пропозицiй вiдсутнi.</w:t>
      </w:r>
    </w:p>
    <w:p w14:paraId="6474B2E5" w14:textId="77777777" w:rsidR="006C6998" w:rsidRDefault="006C6998">
      <w:pPr>
        <w:widowControl w:val="0"/>
        <w:autoSpaceDE w:val="0"/>
        <w:autoSpaceDN w:val="0"/>
        <w:adjustRightInd w:val="0"/>
        <w:jc w:val="both"/>
        <w:rPr>
          <w:rFonts w:ascii="Times New Roman CYR" w:hAnsi="Times New Roman CYR" w:cs="Times New Roman CYR"/>
        </w:rPr>
      </w:pPr>
    </w:p>
    <w:p w14:paraId="6BFFE8F6"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399032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Основою пiдготовки фiнансової звiтностi мiкропiдприємства ПРАТ "СОРТНАСIННЄОВОЧ" є чиннi нацiональнi положення (стандарти) бухгалтерського облiку. </w:t>
      </w:r>
    </w:p>
    <w:p w14:paraId="301BBF1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ПРАТ "СОРТНАСIННЄОВОЧ" на пiдставi Наказу № 1 вiд 02 сiчня 2019 р. застосовує нацiональнi положення (стандарти) бухгалтерського облiку. </w:t>
      </w:r>
    </w:p>
    <w:p w14:paraId="337DFAB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Фiнансова звiтнiсть малого пiдприємства складена станом на 31 грудня 2020 року у вiдповiдностi з вимогами нацiонального положення (стандарту) бухгалтерського облiку 25 "Спрощена фiнансова звiтнiсть", затвердженого Наказом Мiнiстерства фiнансiв України вiд 25 лютого 2000 р. № 39 зi змiнами та доповненнями. </w:t>
      </w:r>
    </w:p>
    <w:p w14:paraId="03073A6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Облiкова полiтика Товариства розкриває конкретнi принципи, основи, угоди, правила та практику, якi Товариство застосовує для пiдготовки i представлення фiнансової звiтностi мiкропiдприємства. Чинна Облiкова полiтика розроблена на основi нацiональних положень (стандартiв) бухгалтерського облiку (НС(П)БО). </w:t>
      </w:r>
    </w:p>
    <w:p w14:paraId="4757928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метою складання фiнансової звiтностi мiкропiдприємства за 2020 рiк ПРАТ "СОРТНАСIННЄОВОЧ" були встановленi наступнi принципи облiкової полiтики, якi були використанi Товариством при пiдготовцi фiнансової звiтностi мiкропiдприємства.</w:t>
      </w:r>
    </w:p>
    <w:p w14:paraId="059CFF1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Функцiональна валюта i валюта представлення даних фiнансової звiтностi мiкропiдприємства.</w:t>
      </w:r>
    </w:p>
    <w:p w14:paraId="72F3E39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Функцiональною валютою Товариства є Українська гривня, яка є нацiональною валютою України. </w:t>
      </w:r>
    </w:p>
    <w:p w14:paraId="116FBCF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Операцiї в iноземнiй валютi враховуються Товариством у валютi по курсу, дiючому на дату операцiї. Усi курсовi рiзницi враховуються в якостi окремого компоненту капiталу як накопиченi курсовi рiзницi та вiдображаються у звiтi про фiнансовi результати.</w:t>
      </w:r>
    </w:p>
    <w:p w14:paraId="06B18C7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Українська гривня є також валютою представлення фiнансової звiтностi за Нацiональними стандартами.</w:t>
      </w:r>
    </w:p>
    <w:p w14:paraId="6466ED0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Всi данi фiнансової звiтностi округленi з точнiстю до тисяч гривень з одним десятковим знаком.</w:t>
      </w:r>
    </w:p>
    <w:p w14:paraId="5B9EFA2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Визнання доходу</w:t>
      </w:r>
    </w:p>
    <w:p w14:paraId="7CF0A71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Визнанi доходи Товариства класифiкуються в бухгалтерському облiку за такими групами:</w:t>
      </w:r>
    </w:p>
    <w:p w14:paraId="37477BF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дохiд (виручка) вiд реалiзацiї продукцiї (товарiв, робiт, послуг);</w:t>
      </w:r>
    </w:p>
    <w:p w14:paraId="4C6BA5B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чистий дохiд вiд реалiзацiї продукцiї (товарiв, робiт, послуг);</w:t>
      </w:r>
    </w:p>
    <w:p w14:paraId="58C2634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iншi операцiйнi доходи;</w:t>
      </w:r>
    </w:p>
    <w:p w14:paraId="3466B0C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фiнансовi доходи;</w:t>
      </w:r>
    </w:p>
    <w:p w14:paraId="62984E9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iншi доходи.</w:t>
      </w:r>
    </w:p>
    <w:p w14:paraId="080B7BE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 загальний дохiд (виручка) вiд реалiзацiї продукцiї, товарiв, робiт або послуг без вирахування наданих знижок, повернення ранiше проданих товарiв та непрямих податкiв i зборiв (податку на додану вартiсть, акцизного збору тощо).</w:t>
      </w:r>
    </w:p>
    <w:p w14:paraId="3B9C20B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дохiд вiд реалiзацiї продукцiї (товарiв, робiт, послуг) визначається шляхом вирахування з доходу вiд реалiзацiї продукцiї, товарiв, робiт, послуг наданих знижок, вартостi повернутих ранiше проданих товарiв, доходiв, що за договорами належать комiтентам (принципалам тощо), та податкiв i зборiв.</w:t>
      </w:r>
    </w:p>
    <w:p w14:paraId="6FA0966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До складу iнших операцiйних доходiв включаються суми iнших доходiв вiд операцiйної дiяльностi пiдприємства, крiм чистого доходу вiд реалiзацiї продукцiї (товарiв, робiт, послуг), зокрема: дохiд вiд операцiйної оренди активiв; дохiд вiд операцiйних курсових рiзниць; вiдшкодування ранiше списаних активiв; дохiд вiд роялтi, вiдсоткiв, отриманих на залишки коштiв на поточних рахунках в банках, дохiд вiд реалiзацiї оборотних активiв (крiм фiнансових iнвестицiй), необоротних активiв, утримуваних для продажу, та групи вибуття тощо.</w:t>
      </w:r>
    </w:p>
    <w:p w14:paraId="7EB6B98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складу фiнансових доходiв включаються дивiденди, вiдсотки та iншi доходи, отриманi вiд фiнансових iнвестицiй (крiм доходiв, якi облiковуються за методом участi в капiталi).</w:t>
      </w:r>
    </w:p>
    <w:p w14:paraId="42F8F85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складу iнших доходiв, зокрема, включаються дохiд вiд реалiзацiї фiнансових iнвестицiй; дохiд вiд неоперацiйних курсових рiзниць та iншi доходи, якi виникають у процесi господарської дiяльностi, але не пов'язанi з операцiйною дiяльнiстю пiдприємства.</w:t>
      </w:r>
    </w:p>
    <w:p w14:paraId="645B07C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iнших активiв) визнається в разi наявностi всiх наведених нижче умов:</w:t>
      </w:r>
    </w:p>
    <w:p w14:paraId="13463AA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покупцевi переданi ризики й вигоди, пов'язанi з правом власностi на продукцiю (товар, iнший актив);</w:t>
      </w:r>
    </w:p>
    <w:p w14:paraId="0844FEF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товариство не здiйснює надалi управлiння та контроль за реалiзованою продукцiєю (товарами, iншими активами);</w:t>
      </w:r>
    </w:p>
    <w:p w14:paraId="59F5616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сума доходу (виручка) може бути достовiрно визначена;</w:t>
      </w:r>
    </w:p>
    <w:p w14:paraId="35A798C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є впевненiсть, що в результатi операцiї вiдбудеться збiльшення економiчних вигод пiдприємства, а витрати, пов'язанi з цiєю операцiєю, можуть бути достовiрно визначенi.</w:t>
      </w:r>
    </w:p>
    <w:p w14:paraId="799D89C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Визнання витрат</w:t>
      </w:r>
    </w:p>
    <w:p w14:paraId="2BBC401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вiдображаються в бухгалтерському облiку одночасно зi зменшенням активiв або збiльшенням зобов'язань.</w:t>
      </w:r>
    </w:p>
    <w:p w14:paraId="6FF351E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6499D07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визнаються витратами певного перiоду одночасно з визнанням доходу, для отримання якого вони здiйсненi.</w:t>
      </w:r>
    </w:p>
    <w:p w14:paraId="7BDEBB3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якi неможливо прямо пов'язати з доходом певного перiоду, вiдображаються у складi витрат того звiтного перiоду, в якому вони були здiйсненi.</w:t>
      </w:r>
    </w:p>
    <w:p w14:paraId="2AC04AD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актив забезпечує одержання економiчних вигод протягом кiлькох звiтних перiодiв, то витрати визнаються шляхом систематичного розподiлу його вартостi (наприклад, у виглядi амортизацiї) мiж вiдповiдними звiтними перiодами.</w:t>
      </w:r>
    </w:p>
    <w:p w14:paraId="2E035C9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 визнаються витратами й не включаються до звiту про фiнансовi результати: </w:t>
      </w:r>
    </w:p>
    <w:p w14:paraId="5203E1D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Платежi за договорами комiсiї, агентськими угодами та iншими аналогiчними договорами на користь комiтента, принципала тощо.</w:t>
      </w:r>
    </w:p>
    <w:p w14:paraId="79FB34B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Попередня (авансова) оплата запасiв, робiт, послуг.</w:t>
      </w:r>
    </w:p>
    <w:p w14:paraId="352335B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Погашення одержаних позик.</w:t>
      </w:r>
    </w:p>
    <w:p w14:paraId="22D16FE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Iншi зменшення активiв або збiльшення зобов'язань, що не вiдповiдають ознакам вiдповiдностi.</w:t>
      </w:r>
    </w:p>
    <w:p w14:paraId="57BE950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Витрати, якi вiдображаються зменшенням власного капiталу вiдповiдно до положень (стандартiв) бухгалтерського облiку.</w:t>
      </w:r>
    </w:p>
    <w:p w14:paraId="456842E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Балансова вартiсть валюти.</w:t>
      </w:r>
    </w:p>
    <w:p w14:paraId="4BDA659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засоби</w:t>
      </w:r>
    </w:p>
    <w:p w14:paraId="1478200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 складу основних засобiв Товариство вiдносить матерiальнi активи, якi: </w:t>
      </w:r>
    </w:p>
    <w:p w14:paraId="5F70B18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 утримують для використання у виробництвi або постачаннi товарiв чи наданнi послуг для надання в оренду або для адмiнiстративних цiлей;</w:t>
      </w:r>
    </w:p>
    <w:p w14:paraId="0156BEB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 використовуватимуть, за очiкуванням, протягом бiльше одного року.</w:t>
      </w:r>
    </w:p>
    <w:p w14:paraId="77DE467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Первiсною оцiнкою основних засобiв є собiвартiсть. </w:t>
      </w:r>
    </w:p>
    <w:p w14:paraId="25415B7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Амортизацiя нараховується прямолiнiйним методом, починаючi з моменту, коли об'єкт став придатним до експлуатацiї. Строк корисної експлуатацiї визнається окремо на пiдставi рiшення </w:t>
      </w:r>
      <w:r>
        <w:rPr>
          <w:rFonts w:ascii="Times New Roman CYR" w:hAnsi="Times New Roman CYR" w:cs="Times New Roman CYR"/>
        </w:rPr>
        <w:lastRenderedPageBreak/>
        <w:t xml:space="preserve">комiсiї та представлений таким чином. </w:t>
      </w:r>
    </w:p>
    <w:p w14:paraId="575E670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Будiвлi та споруди - вiд 20 рокiв;</w:t>
      </w:r>
    </w:p>
    <w:p w14:paraId="5BA2607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Машини та обладнання - вiд 2 - до 7 рокiв;</w:t>
      </w:r>
    </w:p>
    <w:p w14:paraId="7F5C6E0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Транспортнi засоби - вiд 5 рокiв;</w:t>
      </w:r>
    </w:p>
    <w:p w14:paraId="17F6F65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Офiсний та виробничий iнвентар - 4 роки;</w:t>
      </w:r>
    </w:p>
    <w:p w14:paraId="785526C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- 10 рокiв.</w:t>
      </w:r>
    </w:p>
    <w:p w14:paraId="75BD321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Оренда</w:t>
      </w:r>
    </w:p>
    <w:p w14:paraId="7638D87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Оренда активiв, за якою ризики та винагороди, пов'язанi з правом власностi на актив, фактично залишаються у орендодавця, класифiкується як операцiйна оренда. Дохiд вiд операцiйної оренди (крiм доходу вiд оренди об'єктiв iнвестицiйної нерухомостi) визнається iншим операцiйним доходом вiдповiдного звiтного перiоду на прямолiнiйнiй основi протягом строку оренди або з урахуванням способу одержання економiчних вигод, пов'язаних з використанням об'єкта операцiйної оренди. </w:t>
      </w:r>
    </w:p>
    <w:p w14:paraId="7DD4CA7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орендодавця з укладення угоди про операцiйну оренду (юридичнi послуги, комiсiйнi винагороди) визнаються iншими операцiйними витратами того звiтного перiоду, у якому вони мали мiсце.</w:t>
      </w:r>
    </w:p>
    <w:p w14:paraId="6767CF2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Втрати вiд зменшення корисностi об'єктiв операцiйної оренди визнаються орендодавцем у порядку, передбаченому Положенням (стандартом) бухгалтерського облiку 7 "Основнi засоби", затвердженим наказом Мiнiстерства фiнансiв України вiд 27 квiтня 2000 року N 92 i зареєстрованим у Мiнiстерствi юстицiї України 18 травня 2000 року за N 288/4509.</w:t>
      </w:r>
    </w:p>
    <w:p w14:paraId="1482231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Iнвестицiйна нерухомiсть</w:t>
      </w:r>
    </w:p>
    <w:p w14:paraId="5F891E1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Iнвестицiйна нерухомiсть спочатку оцiнюється за первинною вартiстю, включаючи витрати по угодi. Пiсля первинного визнання iнвестицiйна нерухомiсть враховується за справедливою вартiстю, яка вiдображає ринковi умови на звiтну дату. </w:t>
      </w:r>
    </w:p>
    <w:p w14:paraId="2A54586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Нематерiальнi активи</w:t>
      </w:r>
    </w:p>
    <w:p w14:paraId="00D077E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Нематерiальнi активи оцiнюються товариством за собiвартiстю. Пiсля визнання активом, об'єкт нематерiальних активiв облiковується за його собiвартiстю мiнус будь-яка накопичена амортизацiя та будь-якi накопиченi збитки вiд зменшення корисностi. Амортизацiя по нематерiальних активах нараховується за методом рiвномiрного нарахування зносу протягом передбачуваного строку їх корисного використання i вiдображається у складi прибутку або збитку. Термiни корисного використання нематерiальних активiв визнаються окремо на пiдставi рiшення комiсiї.</w:t>
      </w:r>
    </w:p>
    <w:p w14:paraId="5893D45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Дебiторська заборгованiсть</w:t>
      </w:r>
    </w:p>
    <w:p w14:paraId="3A470DF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Дебiторська заборгованiсть визнається активом, якщо iснує ймовiрнiсть отримання Товариством майбутнiх економiчних вигод та може бути достовiрно визначена її сума.</w:t>
      </w:r>
    </w:p>
    <w:p w14:paraId="52F0812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дебiторська заборгованiсть за продукцiю, товари, роботи, послуги визнається активом одночасно з визнанням доходу вiд реалiзацiї продукцiї, товарiв, робiт i послуг та оцiнюється за первiсною вартiстю. У разi вiдстрочення платежу за продукцiю, товари, роботи, послуги з утворенням вiд цього рiзницi мiж справедливою вартiстю дебiторської заборгованостi та номiнальною сумою грошових коштiв та/або їх еквiвалентiв, що пiдлягають отриманню за продукцiю, товари, роботи, послуги, така рiзниця визнається дебiторською заборгованiстю за нарахованими доходами (процентами) у перiодi її нарахування.</w:t>
      </w:r>
    </w:p>
    <w:p w14:paraId="6F983BC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дебiторська заборгованiсть, яка є фiнансовим активом (крiм придбаної заборгованостi та заборгованостi, призначеної для продажу), включається до пiдсумку балансу за чистою реалiзацiйною вартiстю. Для визначення чистої реалiзацiйної вартостi на дату балансу обчислюється величина резерву сумнiвних боргiв.</w:t>
      </w:r>
    </w:p>
    <w:p w14:paraId="3E3AA72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Величина резерву сумнiвних боргiв визначається за методом: застосування абсолютної суми сумнiвної заборгованостi.</w:t>
      </w:r>
    </w:p>
    <w:p w14:paraId="6B2C275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методом застосування абсолютної суми сумнiвної заборгованостi величина резерву визначається на пiдставi аналiзу платоспроможностi окремих дебiторiв.</w:t>
      </w:r>
    </w:p>
    <w:p w14:paraId="17ED0A3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Нарахування суми резерву сумнiвних боргiв за звiтний перiод вiдображається у звiтi про </w:t>
      </w:r>
      <w:r>
        <w:rPr>
          <w:rFonts w:ascii="Times New Roman CYR" w:hAnsi="Times New Roman CYR" w:cs="Times New Roman CYR"/>
        </w:rPr>
        <w:lastRenderedPageBreak/>
        <w:t>фiнансовi результати у складi iнших операцiйних витрат.</w:t>
      </w:r>
    </w:p>
    <w:p w14:paraId="7BADDE6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Виключення безнадiйної дебiторської заборгованостi з активiв здiйснюється з одночасним зменшенням величини резерву сумнiвних боргiв. У разi недостатностi суми нарахованого резерву сумнiвних боргiв безнадiйна дебiторська заборгованiсть за продукцiю, товари, роботи, послуги списується з активiв на iншi операцiйнi витрати. Сума вiдшкодування ранiше списаної безнадiйної дебiторської заборгованостi включається до складу iнших операцiйних доходiв.</w:t>
      </w:r>
    </w:p>
    <w:p w14:paraId="58393FD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дебiторська заборгованiсть, щодо якої створення резерву сумнiвних боргiв не передбачено, у разi визнання її безнадiйною списується з балансу з вiдображенням у складi iнших операцiйних витрат.</w:t>
      </w:r>
    </w:p>
    <w:p w14:paraId="2753578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Частина довгострокової дебiторської заборгованостi, яка пiдлягає погашенню протягом дванадцяти мiсяцiв з дати балансу, вiдображається на ту саму дату в складi поточної дебiторської заборгованостi. </w:t>
      </w:r>
    </w:p>
    <w:p w14:paraId="43528F6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Довгострокова дебiторська заборгованiсть вiдображається в балансi за її теперiшньою вартiстю. Визначення теперiшньої вартостi залежить вiд виду заборгованостi та умов її погашення. </w:t>
      </w:r>
    </w:p>
    <w:p w14:paraId="5153E0F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розрахунками з бюджетом включає заборгованiсть фiнансових i податкових органiв, а також авансовi платежi, переплату за податками i зборами, iншими платежами до бюджету та вiдображається в балансi з видiленням заборгованостi з податку на прибуток. </w:t>
      </w:r>
    </w:p>
    <w:p w14:paraId="19EB5F2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Запаси</w:t>
      </w:r>
    </w:p>
    <w:p w14:paraId="75AEC7D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Запаси визнаються товариством як активи, якi: </w:t>
      </w:r>
    </w:p>
    <w:p w14:paraId="4D3661E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а) утримуються для продажу у звичайному ходi бiзнесу; </w:t>
      </w:r>
    </w:p>
    <w:p w14:paraId="3A575F4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 перебувають у процесi виробництва для такого продажу або </w:t>
      </w:r>
    </w:p>
    <w:p w14:paraId="44EFA1C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 iснують у формi основних чи допомiжних матерiалiв для споживання у виробничому процесi або при наданнi послуг. </w:t>
      </w:r>
    </w:p>
    <w:p w14:paraId="381F225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Первiсно запаси оцiнюються товариством за собiвартiстю. Пiсля первiсного визнання - за меншою з таких двох величин: собiвартiсть та чиста вартiсть реалiзацiї. Для визначення собiвартостi запасiв товариство застосовує метод ФIФО. </w:t>
      </w:r>
    </w:p>
    <w:p w14:paraId="1D7560E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Кредиторська заборгованiсть i iншi зобов'язання</w:t>
      </w:r>
    </w:p>
    <w:p w14:paraId="3B12B2E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Зобов'язання визнається, якщо його оцiнка може бути достовiрно визначена та iснує ймовiрнiсть зменшення економiчних вигод у майбутньому внаслiдок його погашення. Якщо на дату балансу ранiше визнане зобов'язання не пiдлягає погашенню, то його сума включається до складу доходу звiтного перiоду.</w:t>
      </w:r>
    </w:p>
    <w:p w14:paraId="57669BA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 метою бухгалтерського облiку зобов'язання подiляються на: довгостроковi; поточнi; непередбаченi зобов'язання, доходи майбутнiх перiодiв.  </w:t>
      </w:r>
    </w:p>
    <w:p w14:paraId="166EAEB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довгострокових зобов'язань належать: довгостроковi кредити банкiв; iншi довгостроковi зобов'язання; вiдстроченi податковi зобов'язання; довгостроковi забезпечення.</w:t>
      </w:r>
    </w:p>
    <w:p w14:paraId="2F32444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Довгострокове зобов'язання за кредитною угодою (якщо угода передбачає погашення зобов'язання на вимогу кредитора (позикодавця) у разi порушення певних умов, пов'язаних з фiнансовим станом позичальника), умови якої порушенi, вважається довгостроковим, якщо:</w:t>
      </w:r>
    </w:p>
    <w:p w14:paraId="36732E4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позикодавець до затвердження фiнансової звiтностi погодився не вимагати погашення зобов'язання внаслiдок порушення;</w:t>
      </w:r>
    </w:p>
    <w:p w14:paraId="7BC3B16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не очiкується виникнення подальших порушень кредитної угоди протягом дванадцяти мiсяцiв з дати балансу.</w:t>
      </w:r>
    </w:p>
    <w:p w14:paraId="1D7AE66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Довгостроковi зобов'язання вiдображаються в балансi за їх теперiшньою вартiстю. Визначення теперiшньої вартостi залежить вiд умов та виду зобов'язання.</w:t>
      </w:r>
    </w:p>
    <w:p w14:paraId="0EE52F9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зобов'язання включають:</w:t>
      </w:r>
    </w:p>
    <w:p w14:paraId="095EB21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короткостроковi кредити банкiв;</w:t>
      </w:r>
    </w:p>
    <w:p w14:paraId="10E2926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поточну кредиторську заборгованiсть за довгостроковими зобов'язаннями, за товари, роботи, послуги, за розрахунками з бюджетом, у тому числi з податку на прибуток, за розрахунками зi страхування, за розрахунками з оплати працi, за розрахунками з учасниками, за розрахунками iз внутрiшнiх розрахункiв; короткостроковi векселi виданi;</w:t>
      </w:r>
    </w:p>
    <w:p w14:paraId="5F16DA1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поточнi забезпечення;</w:t>
      </w:r>
    </w:p>
    <w:p w14:paraId="0AB9CDC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iншi поточнi зобов'язання.</w:t>
      </w:r>
    </w:p>
    <w:p w14:paraId="1517CC7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зобов'язання вiдображаються в балансi за сумою погашення.</w:t>
      </w:r>
    </w:p>
    <w:p w14:paraId="4D0CD40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Забезпечення створюються для вiдшкодування наступних (майбутнiх) операцiйних витрат на:</w:t>
      </w:r>
    </w:p>
    <w:p w14:paraId="002E79E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виплату вiдпусток працiвникам;</w:t>
      </w:r>
    </w:p>
    <w:p w14:paraId="1207E56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виконання зобов'язань щодо обтяжливих контрактiв тощо.</w:t>
      </w:r>
    </w:p>
    <w:p w14:paraId="53F80FE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Суми створених забезпечень визнаються витратами (за винятком суми забезпечення, що включається до первiсної вартостi основних засобiв вiдповiдно до Положення (стандарту) бухгалтерського облiку 7 "Основнi засоби").</w:t>
      </w:r>
    </w:p>
    <w:p w14:paraId="6E882D8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Забезпечення створюється при виникненнi внаслiдок минулих подiй зобов'язання, погашення якого ймовiрно призведе до зменшення ресурсiв, що втiлюють в собi економiчнi вигоди, та його оцiнка може бути розрахункове визначена. Забороняється створювати забезпечення для покриття майбутнiх збиткiв вiд дiяльностi пiдприємства.</w:t>
      </w:r>
    </w:p>
    <w:p w14:paraId="7947810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забезпечення на виплату вiдпусток визначається щомiсяця як добуток фактично нарахованої заробiтної плати працiвникам i вiдсотка, обчисленого як вiдношення рiчної планової суми на оплату вiдпусток до загального планового фонду оплати працi з урахуванням вiдповiдної суми вiдрахувань на загальнообов'язкове державне соцiальне страхування.</w:t>
      </w:r>
    </w:p>
    <w:p w14:paraId="472F27B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Забезпечення для вiдшкодування витрат на реструктуризацiю створюється у разi наявностi затвердженого керiвництвом пiдприємства плану реструктуризацiї з конкретними заходами, строками їх виконання та сумою витрат, що будуть зазнанi, й пiсля початку реалiзацiї цього плану.</w:t>
      </w:r>
    </w:p>
    <w:p w14:paraId="7714714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забезпечення визначається за облiковою оцiнкою ресурсiв (за вирахуванням суми очiкуваного вiдшкодування), необхiдних для погашення вiдповiдного зобов'язання, на дату балансу. Забезпечення для вiдшкодування витрат на реструктуризацiю визначається за сумою прямих витрат, якi не пов'язанi з дiяльнiстю пiдприємства, що триває. Забезпечення довгострокових зобов'язань визнаються у сумi їх теперiшньої вартостi.</w:t>
      </w:r>
    </w:p>
    <w:p w14:paraId="664A6EA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Забезпечення щодо обтяжливого контракту визначається в сумi неминучих витрат, пов'язаних з його виконанням. Сума неминучих витрат, пов'язаних з виконанням обтяжливого контракту, визначається за найменшою з двох величин: витрат на виконання контракту або витрат на сплату неустойки (штрафiв, пенi) за невиконання контракту. Витрати на виконання обтяжливого контракту оцiнюються за рiзницею мiж витратами на його виконання i доходами (втратами) вiд виконання iншого контракту, укладеного з метою мiнiмiзацiї втрат вiд виконання обтяжливого контракту. </w:t>
      </w:r>
    </w:p>
    <w:p w14:paraId="50850AE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Забезпечення використовується для вiдшкодування лише тих витрат, для покриття яких воно було створено.</w:t>
      </w:r>
    </w:p>
    <w:p w14:paraId="1B00769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Залишок забезпечення переглядається на кожну дату балансу та, у разi потреби, коригується (збiльшується або зменшується). У разi вiдсутностi ймовiрностi вибуття активiв для погашення майбутнiх зобов'язань сума такого забезпечення пiдлягає сторнуванню.</w:t>
      </w:r>
    </w:p>
    <w:p w14:paraId="7BD278E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Пiсля завершення робiт з демонтажу, перемiщення об'єктiв основних засобiв та приведення земельної дiлянки, на якiй вiн розташований, у стан, придатний для подальшого використання, залишок (недостатнiсть) забезпечення на вiдновлення земельних дiлянок визнається iншим операцiйним доходом (iншими операцiйними витратами).</w:t>
      </w:r>
    </w:p>
    <w:p w14:paraId="54757EB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Непередбаченi зобов'язання вiдображаються на позабалансових рахунках пiдприємства за облiковою оцiнкою.</w:t>
      </w:r>
    </w:p>
    <w:p w14:paraId="3A8B779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Грошовi кошти та еквiваленти грошових коштiв</w:t>
      </w:r>
    </w:p>
    <w:p w14:paraId="1378BE4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Грошовими коштами товариства є: залишки грошових коштiв на рахунках в банках. Залишки грошових коштiв облiковуються у нацiональнiй валютi - гривня за номiнальною вартiстю. </w:t>
      </w:r>
    </w:p>
    <w:p w14:paraId="1A2816B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Акцiонерний капiтал</w:t>
      </w:r>
    </w:p>
    <w:p w14:paraId="0EFB2B9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Простi iменнi акцiї вiдображаються у складi акцiонерного капiталу. Додатковi витрати, безпосередньо пов'язанi з емiсiєю простих iменних акцiй i опцiонами на купiвлю акцiй, вiдображаються як зменшення капiталу за вирахуванням усiх податкiв. </w:t>
      </w:r>
    </w:p>
    <w:p w14:paraId="54C3140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У разi викупу акцiй (викупленi у акцiонерiв), визнаних в якостi власних коштiв, сплачена сума, включаючи витрати, безпосередньо пов'язанi з даним викупом, вiдображається за вирахуванням оподаткування як зменшення власних коштiв. </w:t>
      </w:r>
    </w:p>
    <w:p w14:paraId="5AE4D6F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Викупленi акцiї класифiкуються як власнi акцiї, викупленi у акцiонерiв, i вiдображаються як зменшення загальної величини власних засобiв. Сума, виручена в результатi подальшого продажу або повторного розмiщення власних викуплених акцiй, визнається як збiльшення власних коштiв, а прибуток або збиток, що виникають в результатi даної операцiї, включаються до складу / виключаються зi складу нерозподiленого прибутку.</w:t>
      </w:r>
    </w:p>
    <w:p w14:paraId="1816B97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Можливiсть Товариства оголошувати i виплачувати дивiденди пiдпадає пiд регулювання чинного законодавства України. Дивiденди вiдображаються у фiнансовiй звiтностi як розподiл чистого прибутку звiтного року та/або нерозподiленого прибутку на пiдставi рiшення загальних зборiв Товариства у строк, що не перевищує шiсть мiсяцiв з дня прийняття загальними зборами рiшення про виплату дивiдендiв.</w:t>
      </w:r>
    </w:p>
    <w:p w14:paraId="3AD4C80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Резерви </w:t>
      </w:r>
    </w:p>
    <w:p w14:paraId="100A227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Оцiннi резерви по невикористаних оплачуваних вiдпустках створюються в разi, якщо на звiтну дату спiвробiтники використовували лише частину оплачуваної вiдпустки, що належить їм, i мають право скористатися нею в майбутньому. Вiдпускнi днi, що належать спiвробiтниковi, розраховуються пропорцiйно часу вiдпрацьованому в звiтному перiодi, як частина стандартної кiлькостi вiдпускних днiв. </w:t>
      </w:r>
    </w:p>
    <w:p w14:paraId="6FD9D18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 цьому створюється резерв у розмiрi суми оплати працi (включаючи соцiальнi вiдрахування) за невикористанi днi. При розрахунку кiлькостi днiв до суми невикористаної вiдпустки за звiтний перiод додається сума накопиченої невикористаної вiдпустки за попереднi перiоди. </w:t>
      </w:r>
    </w:p>
    <w:p w14:paraId="12470F4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оплати працi в день включає середню денну/почасову заробiтну плату, включаючи оплачувану вiдпустку i обов'язковi внески соцiального страхування.</w:t>
      </w:r>
    </w:p>
    <w:p w14:paraId="4B216F9B" w14:textId="77777777" w:rsidR="006C6998" w:rsidRDefault="006C6998">
      <w:pPr>
        <w:widowControl w:val="0"/>
        <w:autoSpaceDE w:val="0"/>
        <w:autoSpaceDN w:val="0"/>
        <w:adjustRightInd w:val="0"/>
        <w:jc w:val="both"/>
        <w:rPr>
          <w:rFonts w:ascii="Times New Roman CYR" w:hAnsi="Times New Roman CYR" w:cs="Times New Roman CYR"/>
        </w:rPr>
      </w:pPr>
    </w:p>
    <w:p w14:paraId="5CC36739"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14:paraId="4F5BCE5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 видом дiяльностi ПРАТ "СОРТНАСIННЄОВОЧ" є надання послуг по орендi рухомого та нерухомого майна.</w:t>
      </w:r>
    </w:p>
    <w:p w14:paraId="1008019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оренду здається комплекс загальної площею 2433,27 кв. м. Вартiсть 1 кв. м. складає 4,1097 грн.</w:t>
      </w:r>
    </w:p>
    <w:p w14:paraId="1E323F8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Попит на послуги Товариства постiйний. Але для пiдтримки нерухомостi в конкурентоспроможному виглядi, необхiдно вкладати кошти в поточний ремонт, утеплення будiвлi.</w:t>
      </w:r>
    </w:p>
    <w:p w14:paraId="08BCA61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Аналiз результатiв дiяльностi ПРАТ "СОРТНАСIННЄОВОЧ" показав, що у 2020 р. в порiвняннi з 2019 р. дохiд вирiс на 74,3  тис. грн. в дiючих цiнах, але збiльшились i витрати на 74,4 тис. грн. </w:t>
      </w:r>
      <w:r>
        <w:rPr>
          <w:rFonts w:ascii="Times New Roman CYR" w:hAnsi="Times New Roman CYR" w:cs="Times New Roman CYR"/>
        </w:rPr>
        <w:lastRenderedPageBreak/>
        <w:t>Це викликано поточним  ремонтом комерцiйної нерухомостi. Товариство робить все можливе для збiльшення ринкової привабливостi об'єктiв нерухомостi для отримання в майбутньому  бiльшого доходу.</w:t>
      </w:r>
    </w:p>
    <w:p w14:paraId="483C9E1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Результати дiяльностi ПРАТ "СОРТНАСIННЄОВОЧ" в 2019 - 2020 роках</w:t>
      </w:r>
    </w:p>
    <w:p w14:paraId="5889BB1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тисячах гривень                                                                      2019           2020</w:t>
      </w:r>
    </w:p>
    <w:p w14:paraId="36DC0A7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дохiд вiд реалiзацiї продукцiї (товарiв, робiт, послуг)    132,5    203,1</w:t>
      </w:r>
    </w:p>
    <w:p w14:paraId="3289991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доходи</w:t>
      </w:r>
      <w:r>
        <w:rPr>
          <w:rFonts w:ascii="Times New Roman CYR" w:hAnsi="Times New Roman CYR" w:cs="Times New Roman CYR"/>
        </w:rPr>
        <w:tab/>
        <w:t xml:space="preserve">                                                                          -</w:t>
      </w:r>
      <w:r>
        <w:rPr>
          <w:rFonts w:ascii="Times New Roman CYR" w:hAnsi="Times New Roman CYR" w:cs="Times New Roman CYR"/>
        </w:rPr>
        <w:tab/>
        <w:t xml:space="preserve">        3,7</w:t>
      </w:r>
    </w:p>
    <w:p w14:paraId="63C40EB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усього</w:t>
      </w:r>
      <w:r>
        <w:rPr>
          <w:rFonts w:ascii="Times New Roman CYR" w:hAnsi="Times New Roman CYR" w:cs="Times New Roman CYR"/>
        </w:rPr>
        <w:tab/>
        <w:t xml:space="preserve">                                                                         132,5      206,8</w:t>
      </w:r>
    </w:p>
    <w:p w14:paraId="7375046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Собiвартiсть реалiзованої продукцiї (товарiв, робiт, послуг)</w:t>
      </w:r>
      <w:r>
        <w:rPr>
          <w:rFonts w:ascii="Times New Roman CYR" w:hAnsi="Times New Roman CYR" w:cs="Times New Roman CYR"/>
        </w:rPr>
        <w:tab/>
        <w:t>-</w:t>
      </w:r>
      <w:r>
        <w:rPr>
          <w:rFonts w:ascii="Times New Roman CYR" w:hAnsi="Times New Roman CYR" w:cs="Times New Roman CYR"/>
        </w:rPr>
        <w:tab/>
        <w:t>-</w:t>
      </w:r>
    </w:p>
    <w:p w14:paraId="6B37BF2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витрати</w:t>
      </w:r>
      <w:r>
        <w:rPr>
          <w:rFonts w:ascii="Times New Roman CYR" w:hAnsi="Times New Roman CYR" w:cs="Times New Roman CYR"/>
        </w:rPr>
        <w:tab/>
        <w:t xml:space="preserve">                                                                          -131,9    -206,3</w:t>
      </w:r>
    </w:p>
    <w:p w14:paraId="54AD619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усього</w:t>
      </w:r>
      <w:r>
        <w:rPr>
          <w:rFonts w:ascii="Times New Roman CYR" w:hAnsi="Times New Roman CYR" w:cs="Times New Roman CYR"/>
        </w:rPr>
        <w:tab/>
        <w:t xml:space="preserve">                                                                           131,9     206,3</w:t>
      </w:r>
    </w:p>
    <w:p w14:paraId="1A857B4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до оподаткування</w:t>
      </w:r>
      <w:r>
        <w:rPr>
          <w:rFonts w:ascii="Times New Roman CYR" w:hAnsi="Times New Roman CYR" w:cs="Times New Roman CYR"/>
        </w:rPr>
        <w:tab/>
        <w:t xml:space="preserve">                           0,6          0,5</w:t>
      </w:r>
    </w:p>
    <w:p w14:paraId="0DD8219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з податку на прибуток</w:t>
      </w:r>
      <w:r>
        <w:rPr>
          <w:rFonts w:ascii="Times New Roman CYR" w:hAnsi="Times New Roman CYR" w:cs="Times New Roman CYR"/>
        </w:rPr>
        <w:tab/>
        <w:t xml:space="preserve">                                           -0,1         -0,1</w:t>
      </w:r>
    </w:p>
    <w:p w14:paraId="378CCDC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прибуток (збиток)</w:t>
      </w:r>
      <w:r>
        <w:rPr>
          <w:rFonts w:ascii="Times New Roman CYR" w:hAnsi="Times New Roman CYR" w:cs="Times New Roman CYR"/>
        </w:rPr>
        <w:tab/>
        <w:t xml:space="preserve">                                                           0,5           0,4</w:t>
      </w:r>
    </w:p>
    <w:p w14:paraId="2FBE5EA6" w14:textId="77777777" w:rsidR="006C6998" w:rsidRDefault="006C6998">
      <w:pPr>
        <w:widowControl w:val="0"/>
        <w:autoSpaceDE w:val="0"/>
        <w:autoSpaceDN w:val="0"/>
        <w:adjustRightInd w:val="0"/>
        <w:jc w:val="both"/>
        <w:rPr>
          <w:rFonts w:ascii="Times New Roman CYR" w:hAnsi="Times New Roman CYR" w:cs="Times New Roman CYR"/>
        </w:rPr>
      </w:pPr>
    </w:p>
    <w:p w14:paraId="3541D19C" w14:textId="77777777" w:rsidR="006C6998" w:rsidRDefault="006C6998">
      <w:pPr>
        <w:widowControl w:val="0"/>
        <w:autoSpaceDE w:val="0"/>
        <w:autoSpaceDN w:val="0"/>
        <w:adjustRightInd w:val="0"/>
        <w:jc w:val="both"/>
        <w:rPr>
          <w:rFonts w:ascii="Times New Roman CYR" w:hAnsi="Times New Roman CYR" w:cs="Times New Roman CYR"/>
        </w:rPr>
      </w:pPr>
    </w:p>
    <w:p w14:paraId="39131634"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14:paraId="2C479C2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Протягом останнiх 5 рокiв придбання або вiдчуження активiв (в т.ч. основних засобiв) пiдприємства: придбано активiв на 3 тис.грн, вiдчужено на 575,00 грн. Балансової вартостi основних засобiв в результатi переоцiнки (дооцiнки або уцiнки) не було. Наразi пiдприємство не планує будь-якi значнi iнвестицiї або придбання, пов`язанi з його господарською дiяльнiстю, включаючи суттєвi умови придбання або iнвестицiї, їх вартiсть i спосiб фiнансування. Придбаних за рахунок цiльового фiнансування основних засобiв та  утрачених унаслiдок надзвичайних подiй на протязi 2020 р. основних засобiв немає. </w:t>
      </w:r>
    </w:p>
    <w:p w14:paraId="523DBCFC" w14:textId="77777777" w:rsidR="006C6998" w:rsidRDefault="006C6998">
      <w:pPr>
        <w:widowControl w:val="0"/>
        <w:autoSpaceDE w:val="0"/>
        <w:autoSpaceDN w:val="0"/>
        <w:adjustRightInd w:val="0"/>
        <w:jc w:val="both"/>
        <w:rPr>
          <w:rFonts w:ascii="Times New Roman CYR" w:hAnsi="Times New Roman CYR" w:cs="Times New Roman CYR"/>
        </w:rPr>
      </w:pPr>
    </w:p>
    <w:p w14:paraId="2587FA52"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14:paraId="6C9AEF6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складу основних засобiв товариством включаються активи з термiном експлуатацiї вiд одного року та бiльше. Основнi засоби вiдображаються за вартiстю придбання за вирахуванням накопиченої амортизацiї. Товариство застосовує термiни корисного використання основних засобiв для розрахунку амортизацiї згiдно облiкової полiтики.</w:t>
      </w:r>
    </w:p>
    <w:p w14:paraId="0EDF5DE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Обмежень права власностi на основнi засоби ПРАТ "СОРТНАСIННЄОВОЧ" станом на 31.12.2020 р. немає. Товариство станом на 31.12.2020 р. не має договiрних зобов'язань щодо придбання основних засобiв.  </w:t>
      </w:r>
    </w:p>
    <w:p w14:paraId="2A21F06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на початок  2020 року складає 1742,7 тис. грн., а на кiнець - 1742,1 тис. грн. Накопчена амортизацiя  на 31.12.2020 року складає 454,0 тис. грн. </w:t>
      </w:r>
    </w:p>
    <w:p w14:paraId="7311AEC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2020 роцi не вiдбувалось надходження та безоплатного отримання основних засобiв.  </w:t>
      </w:r>
    </w:p>
    <w:p w14:paraId="086B346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Основнi засоби вiдповiдно до п. 33 НП(С)БО 7 "Основнi засоби" вилучаються з активiв (списуються з балансу) у разi їх реалiзацiї або невiдповiдностi критерiям визнання активом.  </w:t>
      </w:r>
    </w:p>
    <w:p w14:paraId="13C6361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2020 роцi переоцiнка основних засобiв не здiйснювалась.</w:t>
      </w:r>
    </w:p>
    <w:p w14:paraId="36163F6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Iнвентаризацiя об'єктiв основних засобiв проводилась на пiдприємствi станом на 31 грудня 2020 р. згiдно наказу № 1- IНВ вiд 1 жовтня 2020 року (Наказ про облiкову полiтику пiдприємства, п. </w:t>
      </w:r>
      <w:r>
        <w:rPr>
          <w:rFonts w:ascii="Times New Roman CYR" w:hAnsi="Times New Roman CYR" w:cs="Times New Roman CYR"/>
        </w:rPr>
        <w:lastRenderedPageBreak/>
        <w:t xml:space="preserve">57б). У результатi проведення iнвентаризацiї надлишкiв чи нестач основних засобiв виявлено не було. </w:t>
      </w:r>
    </w:p>
    <w:p w14:paraId="0E8A9EC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Вiдображення витрат, пов'язаних з експлуатацiєю та обслуговуванням основних засобiв в бухгалтерському облiку вiдповiдно до НП(С)БО 7 "Основнi засоби" залежить вiд того, як вони впливають на майбутнi економiчнi вигоди. Витрати, що здiйснюються на пiдприємствi для пiдтримання об'єктiв в робочому станi включаються до складу витрат перiоду. Витрати, пов'язанi з покращенням об'єкту основних засобiв, що приводять до збiльшення первiсно очiкуваних майбутнiх економiчних вигод включаються до первiсної вартостi об'єкту основних засобiв. </w:t>
      </w:r>
    </w:p>
    <w:p w14:paraId="76FAA5D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Первiсна вартiсть основних засобiв, що переданi в операцiйну оренду (будiвлi, споруди, машини та обладнання) складають 1191,3 тис. грн.</w:t>
      </w:r>
    </w:p>
    <w:p w14:paraId="08B8152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Придбаних за рахунок цiльового фiнансування основних засобiв та  утрачених унаслiдок надзвичайних подiй на протязi 2020 р. основних засобiв немає. </w:t>
      </w:r>
    </w:p>
    <w:p w14:paraId="190F2A2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у 2020 роцi вiдбувся вивiд iз експлуатацiї об'єктiв основних засобiв на суму 575,0 грн.  Протягом 2020 року вводу в експлуатацiю основних засобiв не було.  Процент зносу основних засобiв акцiонерного товариства складає 26 %.</w:t>
      </w:r>
    </w:p>
    <w:p w14:paraId="75D085C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 звiтний перiод ПРАТ "СОРТНАСIННЄОВОЧ" була нарахована амортизацiя основних засобiв у сумi 15,8 тис. грн. </w:t>
      </w:r>
    </w:p>
    <w:p w14:paraId="5BA960A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Викидiв забруднюючих речовин в атмосферу за 2020 р. не було.</w:t>
      </w:r>
    </w:p>
    <w:p w14:paraId="0BED275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Долi понадлiмiтних платежiв в загальному об'ємi за негативну дiю на довкiлля немає. </w:t>
      </w:r>
    </w:p>
    <w:p w14:paraId="240B953E" w14:textId="77777777" w:rsidR="006C6998" w:rsidRDefault="006C6998">
      <w:pPr>
        <w:widowControl w:val="0"/>
        <w:autoSpaceDE w:val="0"/>
        <w:autoSpaceDN w:val="0"/>
        <w:adjustRightInd w:val="0"/>
        <w:jc w:val="both"/>
        <w:rPr>
          <w:rFonts w:ascii="Times New Roman CYR" w:hAnsi="Times New Roman CYR" w:cs="Times New Roman CYR"/>
        </w:rPr>
      </w:pPr>
    </w:p>
    <w:p w14:paraId="6B69346D"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Проблеми, які впливають на діяльність емітента; ступінь залежності від законодавчих або економічних обмежень</w:t>
      </w:r>
    </w:p>
    <w:p w14:paraId="3E0D2FA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Залежнiсть вiд законодавчих або економiчних обмежень - безпосередня.</w:t>
      </w:r>
    </w:p>
    <w:p w14:paraId="1AEB309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Нестабiльнiсть на мiжнародних фондових ринках та фондовому ринку України</w:t>
      </w:r>
    </w:p>
    <w:p w14:paraId="4BB4709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Протягом року економiки багатьох країн вiдчули нестабiльнiсть на фондовому ринку. Внаслiдок ситуацiї, яка склалась в Українi та за кордоном, незважаючи на можливе вживання стабiлiзацiйних заходiв Урядом України, на дату затвердження даної фiнансової звiтностi мають мiсце фактори економiчної нестабiльностi. Як наслiдок, iснує ймовiрнiсть того, що активи товариства не зможуть бути реалiзованi за їхньою балансовою вартiстю, що вплине на результат його дiяльностi.  </w:t>
      </w:r>
    </w:p>
    <w:p w14:paraId="6450393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Економiчне середовище, в умовах якого Товариство здiйснює свою дiяльнiсть</w:t>
      </w:r>
    </w:p>
    <w:p w14:paraId="74B0673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зв`язку з можливiстю Законiв та нормативних актiв України швидко змiнюватися, майбутнє спрямування економiчної полiтики з боку Уряду України може мати вплив на реалiзацiю активiв товариства, а також на здатнiсть товариства сплачувати заборгованостi згiдно зi строками погашення. Керiвництво товариства провело оцiнку щодо можливостi повернення та класифiкацiї визнаних активiв, а також повноти визнаних зобов`язань. Але товариство, що здiйснює свою дiяльнiсть на територiї України, буде знаходитися пiд впливом нестабiльностi Законiв та нормативних актiв.</w:t>
      </w:r>
    </w:p>
    <w:p w14:paraId="2E75BB6C" w14:textId="77777777" w:rsidR="006C6998" w:rsidRDefault="006C6998">
      <w:pPr>
        <w:widowControl w:val="0"/>
        <w:autoSpaceDE w:val="0"/>
        <w:autoSpaceDN w:val="0"/>
        <w:adjustRightInd w:val="0"/>
        <w:jc w:val="both"/>
        <w:rPr>
          <w:rFonts w:ascii="Times New Roman CYR" w:hAnsi="Times New Roman CYR" w:cs="Times New Roman CYR"/>
        </w:rPr>
      </w:pPr>
    </w:p>
    <w:p w14:paraId="75A3E87C"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14:paraId="2C1ADD7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Джерелом економiчної оцiнки фiнансового стану ПРАТ "СОРТНАСIННЄОВОЧ" є данi фiнансової звiтностi за 2020 - 2019 роки. Економiчна оцiнка фiнансового стану ПРАТ "СОРТНАСIННЄОВОЧ" зроблена на пiдставi розрахункiв фiнансових показникiв (коефiцiєнтiв) ПРАТ "СОРТНАСIННЄОВОЧ".</w:t>
      </w:r>
    </w:p>
    <w:p w14:paraId="1DAF51B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Показники лiквiдностi свiдчать про неможливiсть ПРАТ "СОРТНАСIННЄОВОЧ" своєчасно виконувати свої фiнансовi зобов'язання. Лiквiднiсть торкається наявностi грошових коштiв в найближчому майбутньому пiсля виконання фiнансових обов`язкiв даного перiоду, платоспроможнiсть - наявнiсть грошових коштiв протягом великого перiоду для своєчасного </w:t>
      </w:r>
      <w:r>
        <w:rPr>
          <w:rFonts w:ascii="Times New Roman CYR" w:hAnsi="Times New Roman CYR" w:cs="Times New Roman CYR"/>
        </w:rPr>
        <w:lastRenderedPageBreak/>
        <w:t>виконання фiнансових зобов'язань.</w:t>
      </w:r>
    </w:p>
    <w:p w14:paraId="69DD818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Коефiцiєнт загальної лiквiдностi ПРАТ "СОРТНАСIННЄОВОЧ" показує, за скiльки разiв обсяг обов`язкiв по рахункам можливо погасити за рахунок усiх мобiлiзованих оборотних активiв. Вiн дає загальну оцiнку лiквiдностi активiв, показує, скiльки гривень поточних активiв ПРАТ "СОРТНАСIННЄОВОЧ" припадає на одну гривню поточних зобов'язань. Коли поточнi активи перевищують по сумi поточнi зобов'язання, ПРАТ "СОРТНАСIННЄОВОЧ" може розглядатися як успiшно функцiонуюче. Норматив цього коефiцiєнта 0,98, або 1 свiдчить про нормальний стан лiквiдностi активiв ПРАТ "СОРТНАСIННЄОВОЧ". Критичне значення коефiцiєнту покриття прийняте тотожним 1,0. Коефiцiєнт загальної лiквiдностi не є абсолютним показником здiбностi повернути борги, так як вiн характеризує лише наявнiсть оборотних активiв, але не вiдображає їх якостi. Коефiцiєнт загальної лiквiдностi станом на 31.12.2020 року свiдчить про те, що у ПРАТ "СОРТНАСIННЄОВОЧ" недостатньо власних ресурсiв для погашення поточних зобов'язань.</w:t>
      </w:r>
    </w:p>
    <w:p w14:paraId="71BF523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Коефiцiєнт швидкої лiквiдностi показує ступiнь покриття найбiльш невiдкладних зобов'язань товариства грошовими  та поточними активами, якi найбiльш швидко можуть бути переведенi  в грошовi кошти. Теоретичне значення цього коефiцiєнту повинно знаходитись у межах 0,6 - 0,8. У ПРАТ "СОРТНАСIННЄОВОЧ" цей коефiцiєнт станом на 31.12.2020 р. складає 0,6, що вiдповiдає нормативному значенню.</w:t>
      </w:r>
    </w:p>
    <w:p w14:paraId="53C2D67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Коефiцiєнт абсолютної лiквiдностi (платоспроможностi) вiдображає платiжнi можливостi ПРАТ "СОРТНАСIННЄОВОЧ" вiдносно сплати короткострокових зобов`язань та показує, яка частина заборгованостi ПРАТ "СОРТНАСIННЄОВОЧ" може бути сплачена негайно грошовими коштами. Станом на 31.12.2020 р. значення цього коефiцiєнту  складає 0,0007 при нормативному значеннi 0,25 - 0,5, що свiдчить про неможливiсть ПРАТ "СОРТНАСIННЄОВОЧ" негайно сплатити грошовими коштами в будь-який час короткостроковi зобов`язання, що є у ПРАТ "СОРТНАСIННЄОВОЧ".</w:t>
      </w:r>
    </w:p>
    <w:p w14:paraId="74AA40B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Коефiцiєнт фiнансової незалежностi (автономiї) вiдображає питому вагу власних грошових коштiв власникiв ПРАТ "СОРТНАСIННЄОВОЧ" в загальнiй сумi коштiв, вкладених в їх майно, та характеризує незалежнiсть товариства вiд позикових коштiв. Станом на 31.12.2020 р. значення цього коефiцiєнту складає 0,3 при нормативному значеннi не менш нiж 0,5, що свiдчить про залежнiсть товариства вiд позикових коштiв. Чим вище значення цього показника, тим бiльш фiнансово стiйке, стабiльне та незалежне вiд кредиторiв товариство. Коли його значення рiвне 1 (або 100%), це означає, що власники повнiстю фiнансують своє пiдприємство. Але практично товариство є фiнансово стiйким при умовi, що частина власного капiталу в загальнiй сумi його фiнансових ресурсiв складає не менше 50 вiдсоткiв.</w:t>
      </w:r>
    </w:p>
    <w:p w14:paraId="428169C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Коефiцiєнт фiнансової стабiльностi (фiнансування) свiдчить про нездатнiсть товариства вiдповiдати за своїми зобов`язаннями в середньо- i довгостроковiй перспективi. Значення показника вказує на те, скiльки гривень власного капiталу припадає на кожну гривню зобов`язань товариства. Таким чином, товариство є фiнансово нестабiльним.  </w:t>
      </w:r>
    </w:p>
    <w:p w14:paraId="79C39AE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Коефiцiєнт покриття зобов'язань власним капiталом дорiвнює 2,28, тобто спiввiдношення залучених та власних засобiв. Цей показник характеризує незалежнiсть власного капiталу вiд залучених засобiв.</w:t>
      </w:r>
    </w:p>
    <w:p w14:paraId="6019B4A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Рентабельнiсть сукупного капiталу показує розмiр чистого прибутку на одну гривню активiв та характеризує, як акцiонерне товариство використовувало у звiтному перiодi свої активи та складає 0,01. Цiй показник на рiвнi попереднього перiоду, i вiдповiдно активи використовувались також як й в попередньому перiодi. </w:t>
      </w:r>
    </w:p>
    <w:p w14:paraId="553461E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 поточних зобов'язань та забезпечень ПРАТ "СОРТНАСIННЄОВОЧ" має заборгованiсть перед кредиторами за отриманi вiд них роботи та послуги в сумi 3321,6 тис. грн., заборгованiсть перед бюджетом  - 7,0 тис. грн., заборгованiсть по зарплатi за грудень 2020 року - 1,8 тис. грн., Iншi поточнi зобов'язання складають 155,4 тис. грн.  Поточнi зобов'язання та забезпечення ПРАТ "СОРТНАСIННЄОВОЧ" протягом звiтного 2020 року збiльшились на 110,4 тис. грн., а саме з 3375,4 тис. грн. до 3485,8 тис. грн. за рахунок заборгованостi за наданi послуги.</w:t>
      </w:r>
    </w:p>
    <w:p w14:paraId="559BCE3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Таким чином, фiнансовий стан ПРАТ "СОРТНАСIННЄОВОЧ" станом на 31.12.2020 р. можна охарактеризувати як недостатньо стiйкий. ПРАТ "СОРТНАСIННЄОВОЧ" забезпечено власними необоротними активами для ведення господарської дiяльностi.</w:t>
      </w:r>
    </w:p>
    <w:p w14:paraId="55427615" w14:textId="77777777" w:rsidR="006C6998" w:rsidRDefault="006C6998">
      <w:pPr>
        <w:widowControl w:val="0"/>
        <w:autoSpaceDE w:val="0"/>
        <w:autoSpaceDN w:val="0"/>
        <w:adjustRightInd w:val="0"/>
        <w:jc w:val="both"/>
        <w:rPr>
          <w:rFonts w:ascii="Times New Roman CYR" w:hAnsi="Times New Roman CYR" w:cs="Times New Roman CYR"/>
        </w:rPr>
      </w:pPr>
    </w:p>
    <w:p w14:paraId="71B8F19F"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14:paraId="5F1A537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кiнець звiтного перiоду укладених, але ще не виконаних договорiв (контрактiв) та очiкуваних вiд виконання цих договорiв прибуткiв не було.</w:t>
      </w:r>
    </w:p>
    <w:p w14:paraId="10014CC2" w14:textId="77777777" w:rsidR="006C6998" w:rsidRDefault="006C6998">
      <w:pPr>
        <w:widowControl w:val="0"/>
        <w:autoSpaceDE w:val="0"/>
        <w:autoSpaceDN w:val="0"/>
        <w:adjustRightInd w:val="0"/>
        <w:jc w:val="both"/>
        <w:rPr>
          <w:rFonts w:ascii="Times New Roman CYR" w:hAnsi="Times New Roman CYR" w:cs="Times New Roman CYR"/>
        </w:rPr>
      </w:pPr>
    </w:p>
    <w:p w14:paraId="1CEA755C"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14:paraId="69A51DD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Свiтова пандемiя коронавiрусної хвороби (COVID-19) та запровадження Кабiнетом Мiнiстрiв України карантинних та обмежувальних заходiв, спрямованих на протидiю її подальшого поширення в Українi, зумовили виникнення додаткових ризикiв дiяльностi суб'єктiв господарювання.</w:t>
      </w:r>
    </w:p>
    <w:p w14:paraId="7E75BB2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ПРАТ "СОРТНАСIННЄОВОЧ" на виконання  постанови Кабiнету Мiнiстрiв України вiд 11 березня 2020 р. № 211 "Про запобiгання поширенню на територiї України гострої респiраторної хвороби COVID-19, спричиненої коронавiрусом SARS-CoV-2" (Iз змiнами, внесеними згiдно з Постановами КМ № 215 вiд 16.03.2020,  № 239 вiд 25.03.2020,  № 241 вiд 29.03.2020,  № 242 вiд 20.03.2020, № 255 вiд 02.04.2020/ працює не в штатному режимi (Наказ № 1 вiд 12.03.2020 р. та наказ № 2 вiд 03.04.2020 р.), разом з тим, керiвництво проводить оцiнку негативного впливу на обсяги послуг, що  надаються товариством. </w:t>
      </w:r>
    </w:p>
    <w:p w14:paraId="0598E9E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Результати таких оцiнок за 2020 рiк наступнi. </w:t>
      </w:r>
    </w:p>
    <w:p w14:paraId="5651578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Основною дiяльнiстю ПРАТ "СОРТНАСIННЄОВОЧ" є надання послуг здачi примiщень в оренду. У зв`язку з введенням карантину споживчий попит на оренду знижується. Вартiсть послуг оренди, що надаються, не пiдвищується через низьку платоспроможнiсть орендарiв, при цьому витрати збiльшуються в наслiдок зростання iнфляцiї, пiдвищення мiнiмальної зарплати i податкiв, що веде до низького розмiру прибутку i неможливостi зростання показникiв дiяльностi Товариства.</w:t>
      </w:r>
    </w:p>
    <w:p w14:paraId="0998648A" w14:textId="77777777" w:rsidR="006C6998" w:rsidRDefault="006C6998">
      <w:pPr>
        <w:widowControl w:val="0"/>
        <w:autoSpaceDE w:val="0"/>
        <w:autoSpaceDN w:val="0"/>
        <w:adjustRightInd w:val="0"/>
        <w:jc w:val="both"/>
        <w:rPr>
          <w:rFonts w:ascii="Times New Roman CYR" w:hAnsi="Times New Roman CYR" w:cs="Times New Roman CYR"/>
        </w:rPr>
      </w:pPr>
    </w:p>
    <w:p w14:paraId="3655AAF8"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політики емітента щодо досліджень та розробок, вказати суму витрат на дослідження та розробку за звітний рік</w:t>
      </w:r>
    </w:p>
    <w:p w14:paraId="0F8CC5B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Дослiджень та розробок за звiтний рiк не проводилось. Витрат на дослiдження та розробку за звiтний рiк Товариство не має.</w:t>
      </w:r>
    </w:p>
    <w:p w14:paraId="268993E3" w14:textId="77777777" w:rsidR="006C6998" w:rsidRDefault="006C6998">
      <w:pPr>
        <w:widowControl w:val="0"/>
        <w:autoSpaceDE w:val="0"/>
        <w:autoSpaceDN w:val="0"/>
        <w:adjustRightInd w:val="0"/>
        <w:jc w:val="both"/>
        <w:rPr>
          <w:rFonts w:ascii="Times New Roman CYR" w:hAnsi="Times New Roman CYR" w:cs="Times New Roman CYR"/>
        </w:rPr>
      </w:pPr>
    </w:p>
    <w:p w14:paraId="06FB2ADC" w14:textId="77777777" w:rsidR="006C6998" w:rsidRDefault="006C6998">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14:paraId="6CA7E0A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Вся виробнича дiяльнiсть ПРАТ "СОРТНАСIННЄОВОЧ" аналiзується через фiнансово-економiчнi показники. Джерелом економiчної оцiнки фiнансового стану ПРАТ "СОРТНАСIННЄОВОЧ" є данi фiнансової звiтностi за 2019 - 2020 роки. Економiчна оцiнка фiнансового стану ПРАТ "СОРТНАСIННЄОВОЧ" зроблена на пiдставi розрахункiв фiнансових показникiв ПРАТ "СОРТНАСIННЄОВОЧ". Показники лiквiдностi свiдчать про неможливiсть ПРАТ "СОРТНАСIННЄОВОЧ" своєчасно виконувати свої фiнансовi зобов'язання. Лiквiднiсть торкається наявностi грошових коштiв в найближчому майбутньому пiсля виконання фiнансових обов`язкiв даного перiоду, платоспроможнiсть - наявнiсть грошових коштiв протягом великого перiоду для своєчасного виконання фiнансових зобов'язань.</w:t>
      </w:r>
    </w:p>
    <w:p w14:paraId="7F6289B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Iншої iнформацiї, яка може бути iстотною для оцiнки iнвестором фiнансового стану та результатiв дiяльностi емiтента, немає.</w:t>
      </w:r>
    </w:p>
    <w:p w14:paraId="0249EE8D" w14:textId="77777777" w:rsidR="006C6998" w:rsidRDefault="006C6998">
      <w:pPr>
        <w:widowControl w:val="0"/>
        <w:autoSpaceDE w:val="0"/>
        <w:autoSpaceDN w:val="0"/>
        <w:adjustRightInd w:val="0"/>
        <w:rPr>
          <w:rFonts w:ascii="Times New Roman CYR" w:hAnsi="Times New Roman CYR" w:cs="Times New Roman CYR"/>
        </w:rPr>
      </w:pPr>
    </w:p>
    <w:p w14:paraId="69514C32" w14:textId="77777777" w:rsidR="006C6998" w:rsidRDefault="006C6998">
      <w:pPr>
        <w:widowControl w:val="0"/>
        <w:autoSpaceDE w:val="0"/>
        <w:autoSpaceDN w:val="0"/>
        <w:adjustRightInd w:val="0"/>
        <w:rPr>
          <w:rFonts w:ascii="Times New Roman CYR" w:hAnsi="Times New Roman CYR" w:cs="Times New Roman CYR"/>
        </w:rPr>
      </w:pPr>
    </w:p>
    <w:p w14:paraId="6EE5041D"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6C6998" w14:paraId="65A4F91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14:paraId="62DBB73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14:paraId="2211457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Структура</w:t>
            </w:r>
          </w:p>
        </w:tc>
        <w:tc>
          <w:tcPr>
            <w:tcW w:w="4000" w:type="dxa"/>
            <w:tcBorders>
              <w:top w:val="single" w:sz="6" w:space="0" w:color="auto"/>
              <w:left w:val="single" w:sz="6" w:space="0" w:color="auto"/>
              <w:bottom w:val="single" w:sz="6" w:space="0" w:color="auto"/>
            </w:tcBorders>
            <w:vAlign w:val="center"/>
          </w:tcPr>
          <w:p w14:paraId="0BA21FA7"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Персональний склад</w:t>
            </w:r>
          </w:p>
        </w:tc>
      </w:tr>
      <w:tr w:rsidR="006C6998" w14:paraId="4F955F4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4F50D1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80449D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Вищим колегiальним органом ПРАТ "СОРТНАСIННЄОВОЧ" є Загальнi збори акцiонерiв. </w:t>
            </w:r>
          </w:p>
          <w:p w14:paraId="67912A5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Iснуюча структура оптимальна для нормальної дiяльностi пiдприємства.</w:t>
            </w:r>
          </w:p>
        </w:tc>
        <w:tc>
          <w:tcPr>
            <w:tcW w:w="4000" w:type="dxa"/>
            <w:tcBorders>
              <w:top w:val="single" w:sz="6" w:space="0" w:color="auto"/>
              <w:left w:val="single" w:sz="6" w:space="0" w:color="auto"/>
              <w:bottom w:val="single" w:sz="6" w:space="0" w:color="auto"/>
            </w:tcBorders>
          </w:tcPr>
          <w:p w14:paraId="47136EF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Перелiк акцiонерiв згiдно реєстру власникiв iменних цiнних паперiв - фiзичнi та юридичнi особи, з числа яких обирається голова та секретар загальних зборiв акцiонерiв.</w:t>
            </w:r>
          </w:p>
        </w:tc>
      </w:tr>
      <w:tr w:rsidR="006C6998" w14:paraId="4EA25BF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07648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Правлiння</w:t>
            </w:r>
          </w:p>
        </w:tc>
        <w:tc>
          <w:tcPr>
            <w:tcW w:w="4000" w:type="dxa"/>
            <w:tcBorders>
              <w:top w:val="single" w:sz="6" w:space="0" w:color="auto"/>
              <w:left w:val="single" w:sz="6" w:space="0" w:color="auto"/>
              <w:bottom w:val="single" w:sz="6" w:space="0" w:color="auto"/>
              <w:right w:val="single" w:sz="6" w:space="0" w:color="auto"/>
            </w:tcBorders>
          </w:tcPr>
          <w:p w14:paraId="44C8E29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Вiдповiдно до чинної редакцiї Статуту Товариства, затвердженому рiшенням позачергових загальних зборiв акцiонерiв ПАТ "СОРТНАСIННЄОВОЧ", протокол № 2/17 вiд 08 грудня 2017 року Правлiння є колегiальним виконавчим органом Товариства, який здiйснює управлiння поточною дiяльнiстю Товариства. </w:t>
            </w:r>
          </w:p>
        </w:tc>
        <w:tc>
          <w:tcPr>
            <w:tcW w:w="4000" w:type="dxa"/>
            <w:tcBorders>
              <w:top w:val="single" w:sz="6" w:space="0" w:color="auto"/>
              <w:left w:val="single" w:sz="6" w:space="0" w:color="auto"/>
              <w:bottom w:val="single" w:sz="6" w:space="0" w:color="auto"/>
            </w:tcBorders>
          </w:tcPr>
          <w:p w14:paraId="69A9B79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Голова Правлiння ПРАТ "СОРТНАСIННЄОВОЧ" Приходько Валентина Василiвна займає посаду з 22.12.2015 року по наступний час. Рiшенням наглядової ради (протокол № 2/19 вiд 08 квiтня 2019 року) була обрана на новий термiн. Строк призначення особи - 5 рокiв.  </w:t>
            </w:r>
          </w:p>
          <w:p w14:paraId="2EF5C61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Перший заступник голови правлiння - Картамишева Iрина Борисiвна була призначена на посаду Рiшенням наглядової ради (протокол № 5/19 вiд 18.09.2019 року) на строк дiї повноважень дiючого складу Правлiння Товариства - до 08.04.2024 р.</w:t>
            </w:r>
          </w:p>
          <w:p w14:paraId="25BC77A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p w14:paraId="4A48319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577136F3"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5AF203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6A72F59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Наглядова рада є Колегiальним органом ПРАТ "СОРТНАСIННЄОВОЧ", який здiйснює захист прав акцiонерiв ПРАТ "СОРТНАСIННЄОВОЧ", i в межах компетенцiї, визначеної  Статутом та Законом України "Про акцiонернi товариства", контролює та регулює дiяльнiсть Правлiння. </w:t>
            </w:r>
          </w:p>
        </w:tc>
        <w:tc>
          <w:tcPr>
            <w:tcW w:w="4000" w:type="dxa"/>
            <w:tcBorders>
              <w:top w:val="single" w:sz="6" w:space="0" w:color="auto"/>
              <w:left w:val="single" w:sz="6" w:space="0" w:color="auto"/>
              <w:bottom w:val="single" w:sz="6" w:space="0" w:color="auto"/>
            </w:tcBorders>
          </w:tcPr>
          <w:p w14:paraId="5745142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Симов`ян Саркiс Ваграмович - голова Наглядової ради (обрано згiдно рiшення Наглядової ради, протокол №4/19 вiд 24.04.2019 р.).</w:t>
            </w:r>
          </w:p>
          <w:p w14:paraId="1023C62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Симов`ян Ваган Саркисович- заступник голови Наглядової ради (обрано згiдно рiшення Наглядової ради, протокол №4/19 вiд 24.04.2019 р.).</w:t>
            </w:r>
          </w:p>
          <w:p w14:paraId="4775D52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Дзiна Тетяна Юрiївна - член Наглядової ради (обрано згiдно рiшення загальних зборiв акцiонерiв, протокол №1/19 вiд 24.04.2019 р.).</w:t>
            </w:r>
          </w:p>
          <w:p w14:paraId="0E7E42B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Кравченко Iгор Володимирович - член Наглядової ради (обрано згiдно рiшення загальних зборiв акцiонерiв, протокол №1/19 вiд 24.04.2019 р.).</w:t>
            </w:r>
          </w:p>
          <w:p w14:paraId="1CD1ECE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Пустовар Тетяна Борисiвна - член Наглядової ради (обрано згiдно рiшення загальних зборiв акцiонерiв, протокол №1/19 вiд 24.04.2019 р.).</w:t>
            </w:r>
          </w:p>
          <w:p w14:paraId="3C7B0B6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5329531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D55DB8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51D375F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Ревiзiйна комiсiя є колегiальним органом Товариства, який створений для проведення перевiрки фiнансово-господарської дiяльностi Товариства. Ревiзiйна комiсiя здiйснює свої повноваження у межах чинного законодавства та Статуту Товариства. </w:t>
            </w:r>
          </w:p>
        </w:tc>
        <w:tc>
          <w:tcPr>
            <w:tcW w:w="4000" w:type="dxa"/>
            <w:tcBorders>
              <w:top w:val="single" w:sz="6" w:space="0" w:color="auto"/>
              <w:left w:val="single" w:sz="6" w:space="0" w:color="auto"/>
              <w:bottom w:val="single" w:sz="6" w:space="0" w:color="auto"/>
            </w:tcBorders>
          </w:tcPr>
          <w:p w14:paraId="3860D60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Голова Ревiзiйної комiсiї - Гончаренко Таiсiя Володимирiвна, обрана на посаду згiдно рiшення загальних зборiв акцiонерiв Товариства, протокол № 1/19 вiд 24.04.2019 року, рiшенням засiдання Ревiзiйної комiсiї, протокол № 1/19 вiд 24.04.2019 р., термiн дiї </w:t>
            </w:r>
            <w:r>
              <w:rPr>
                <w:rFonts w:ascii="Times New Roman CYR" w:hAnsi="Times New Roman CYR" w:cs="Times New Roman CYR"/>
                <w:sz w:val="22"/>
                <w:szCs w:val="22"/>
              </w:rPr>
              <w:lastRenderedPageBreak/>
              <w:t>повноважень 5 рокiв, згiдно Статуту Товариства.</w:t>
            </w:r>
          </w:p>
          <w:p w14:paraId="7600845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комiсiї - Минко Лариса Григорiвна, обрана на посаду згiдно рiшення загальних зборiв акцiонерiв Товариства, протокол № 1/19 вiд 24.04.2019 року, термiн дiї повноважень 5 рокiв, згiдно Статуту Товариства.</w:t>
            </w:r>
          </w:p>
          <w:p w14:paraId="0CE1F2B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комiсiї - Капшук Олена Миколаївна, обрана на посаду згiдно рiшення загальних зборiв акцiонерiв Товариства, протокол № 1/19 вiд 24.04.2019 року, термiн дiї повноважень 5 рокiв, згiдно Статуту Товариства.</w:t>
            </w:r>
          </w:p>
        </w:tc>
      </w:tr>
    </w:tbl>
    <w:p w14:paraId="73654F73" w14:textId="77777777" w:rsidR="006C6998" w:rsidRDefault="006C6998">
      <w:pPr>
        <w:widowControl w:val="0"/>
        <w:autoSpaceDE w:val="0"/>
        <w:autoSpaceDN w:val="0"/>
        <w:adjustRightInd w:val="0"/>
        <w:rPr>
          <w:rFonts w:ascii="Times New Roman CYR" w:hAnsi="Times New Roman CYR" w:cs="Times New Roman CYR"/>
          <w:sz w:val="22"/>
          <w:szCs w:val="22"/>
        </w:rPr>
      </w:pPr>
    </w:p>
    <w:p w14:paraId="10A5F487"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2240" w:h="15840"/>
          <w:pgMar w:top="850" w:right="850" w:bottom="850" w:left="1400" w:header="720" w:footer="720" w:gutter="0"/>
          <w:cols w:space="720"/>
          <w:noEndnote/>
        </w:sectPr>
      </w:pPr>
    </w:p>
    <w:p w14:paraId="49A29B5C"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14:paraId="7E2EFAB9"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500"/>
        <w:gridCol w:w="3000"/>
        <w:gridCol w:w="850"/>
        <w:gridCol w:w="2250"/>
        <w:gridCol w:w="1000"/>
        <w:gridCol w:w="3050"/>
        <w:gridCol w:w="1550"/>
      </w:tblGrid>
      <w:tr w:rsidR="006C6998" w14:paraId="4B2D1657" w14:textId="77777777">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14:paraId="6B559765"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з/п</w:t>
            </w:r>
          </w:p>
        </w:tc>
        <w:tc>
          <w:tcPr>
            <w:tcW w:w="2500" w:type="dxa"/>
            <w:tcBorders>
              <w:top w:val="single" w:sz="6" w:space="0" w:color="auto"/>
              <w:left w:val="single" w:sz="6" w:space="0" w:color="auto"/>
              <w:bottom w:val="single" w:sz="6" w:space="0" w:color="auto"/>
              <w:right w:val="single" w:sz="6" w:space="0" w:color="auto"/>
            </w:tcBorders>
            <w:vAlign w:val="center"/>
          </w:tcPr>
          <w:p w14:paraId="4D9DF83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404795C4"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14:paraId="154966DC"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14:paraId="3BFBB38E"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14:paraId="422419D0"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14:paraId="7DFF287C"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14:paraId="40C11AC7"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набуття повноважень та термін, на який обрано (призначено)</w:t>
            </w:r>
          </w:p>
        </w:tc>
      </w:tr>
      <w:tr w:rsidR="006C6998" w14:paraId="19538A0F" w14:textId="77777777">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14:paraId="1BBEDD7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500" w:type="dxa"/>
            <w:tcBorders>
              <w:top w:val="single" w:sz="6" w:space="0" w:color="auto"/>
              <w:left w:val="single" w:sz="6" w:space="0" w:color="auto"/>
              <w:bottom w:val="single" w:sz="6" w:space="0" w:color="auto"/>
              <w:right w:val="single" w:sz="6" w:space="0" w:color="auto"/>
            </w:tcBorders>
            <w:vAlign w:val="center"/>
          </w:tcPr>
          <w:p w14:paraId="04434AF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3000" w:type="dxa"/>
            <w:tcBorders>
              <w:top w:val="single" w:sz="6" w:space="0" w:color="auto"/>
              <w:left w:val="single" w:sz="6" w:space="0" w:color="auto"/>
              <w:bottom w:val="single" w:sz="6" w:space="0" w:color="auto"/>
              <w:right w:val="single" w:sz="6" w:space="0" w:color="auto"/>
            </w:tcBorders>
            <w:vAlign w:val="center"/>
          </w:tcPr>
          <w:p w14:paraId="249ECD2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850" w:type="dxa"/>
            <w:tcBorders>
              <w:top w:val="single" w:sz="6" w:space="0" w:color="auto"/>
              <w:left w:val="single" w:sz="6" w:space="0" w:color="auto"/>
              <w:bottom w:val="single" w:sz="6" w:space="0" w:color="auto"/>
              <w:right w:val="single" w:sz="6" w:space="0" w:color="auto"/>
            </w:tcBorders>
            <w:vAlign w:val="center"/>
          </w:tcPr>
          <w:p w14:paraId="7B32181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2250" w:type="dxa"/>
            <w:tcBorders>
              <w:top w:val="single" w:sz="6" w:space="0" w:color="auto"/>
              <w:left w:val="single" w:sz="6" w:space="0" w:color="auto"/>
              <w:bottom w:val="single" w:sz="6" w:space="0" w:color="auto"/>
              <w:right w:val="single" w:sz="6" w:space="0" w:color="auto"/>
            </w:tcBorders>
            <w:vAlign w:val="center"/>
          </w:tcPr>
          <w:p w14:paraId="4BD2A43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000" w:type="dxa"/>
            <w:tcBorders>
              <w:top w:val="single" w:sz="6" w:space="0" w:color="auto"/>
              <w:left w:val="single" w:sz="6" w:space="0" w:color="auto"/>
              <w:bottom w:val="single" w:sz="6" w:space="0" w:color="auto"/>
              <w:right w:val="single" w:sz="6" w:space="0" w:color="auto"/>
            </w:tcBorders>
            <w:vAlign w:val="center"/>
          </w:tcPr>
          <w:p w14:paraId="6AF289A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3050" w:type="dxa"/>
            <w:tcBorders>
              <w:top w:val="single" w:sz="6" w:space="0" w:color="auto"/>
              <w:left w:val="single" w:sz="6" w:space="0" w:color="auto"/>
              <w:bottom w:val="single" w:sz="6" w:space="0" w:color="auto"/>
              <w:right w:val="single" w:sz="6" w:space="0" w:color="auto"/>
            </w:tcBorders>
            <w:vAlign w:val="center"/>
          </w:tcPr>
          <w:p w14:paraId="7597A3E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550" w:type="dxa"/>
            <w:tcBorders>
              <w:top w:val="single" w:sz="6" w:space="0" w:color="auto"/>
              <w:left w:val="single" w:sz="6" w:space="0" w:color="auto"/>
              <w:bottom w:val="single" w:sz="6" w:space="0" w:color="auto"/>
            </w:tcBorders>
            <w:vAlign w:val="center"/>
          </w:tcPr>
          <w:p w14:paraId="5578E0C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r>
      <w:tr w:rsidR="006C6998" w14:paraId="6EAEE242"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34E4268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500" w:type="dxa"/>
            <w:tcBorders>
              <w:top w:val="single" w:sz="6" w:space="0" w:color="auto"/>
              <w:left w:val="single" w:sz="6" w:space="0" w:color="auto"/>
              <w:bottom w:val="single" w:sz="6" w:space="0" w:color="auto"/>
              <w:right w:val="single" w:sz="6" w:space="0" w:color="auto"/>
            </w:tcBorders>
            <w:vAlign w:val="center"/>
          </w:tcPr>
          <w:p w14:paraId="2FA71B6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Правлiння</w:t>
            </w:r>
          </w:p>
        </w:tc>
        <w:tc>
          <w:tcPr>
            <w:tcW w:w="3000" w:type="dxa"/>
            <w:tcBorders>
              <w:top w:val="single" w:sz="6" w:space="0" w:color="auto"/>
              <w:left w:val="single" w:sz="6" w:space="0" w:color="auto"/>
              <w:bottom w:val="single" w:sz="6" w:space="0" w:color="auto"/>
              <w:right w:val="single" w:sz="6" w:space="0" w:color="auto"/>
            </w:tcBorders>
            <w:vAlign w:val="center"/>
          </w:tcPr>
          <w:p w14:paraId="38D2284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Приходько Валентина Василiвна</w:t>
            </w:r>
          </w:p>
        </w:tc>
        <w:tc>
          <w:tcPr>
            <w:tcW w:w="850" w:type="dxa"/>
            <w:tcBorders>
              <w:top w:val="single" w:sz="6" w:space="0" w:color="auto"/>
              <w:left w:val="single" w:sz="6" w:space="0" w:color="auto"/>
              <w:bottom w:val="single" w:sz="6" w:space="0" w:color="auto"/>
              <w:right w:val="single" w:sz="6" w:space="0" w:color="auto"/>
            </w:tcBorders>
            <w:vAlign w:val="center"/>
          </w:tcPr>
          <w:p w14:paraId="715F6BE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1959</w:t>
            </w:r>
          </w:p>
        </w:tc>
        <w:tc>
          <w:tcPr>
            <w:tcW w:w="2250" w:type="dxa"/>
            <w:tcBorders>
              <w:top w:val="single" w:sz="6" w:space="0" w:color="auto"/>
              <w:left w:val="single" w:sz="6" w:space="0" w:color="auto"/>
              <w:bottom w:val="single" w:sz="6" w:space="0" w:color="auto"/>
              <w:right w:val="single" w:sz="6" w:space="0" w:color="auto"/>
            </w:tcBorders>
            <w:vAlign w:val="center"/>
          </w:tcPr>
          <w:p w14:paraId="74BA72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спецiальна, економiчна</w:t>
            </w:r>
          </w:p>
        </w:tc>
        <w:tc>
          <w:tcPr>
            <w:tcW w:w="1000" w:type="dxa"/>
            <w:tcBorders>
              <w:top w:val="single" w:sz="6" w:space="0" w:color="auto"/>
              <w:left w:val="single" w:sz="6" w:space="0" w:color="auto"/>
              <w:bottom w:val="single" w:sz="6" w:space="0" w:color="auto"/>
              <w:right w:val="single" w:sz="6" w:space="0" w:color="auto"/>
            </w:tcBorders>
            <w:vAlign w:val="center"/>
          </w:tcPr>
          <w:p w14:paraId="2FD6CB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w:t>
            </w:r>
          </w:p>
        </w:tc>
        <w:tc>
          <w:tcPr>
            <w:tcW w:w="3050" w:type="dxa"/>
            <w:tcBorders>
              <w:top w:val="single" w:sz="6" w:space="0" w:color="auto"/>
              <w:left w:val="single" w:sz="6" w:space="0" w:color="auto"/>
              <w:bottom w:val="single" w:sz="6" w:space="0" w:color="auto"/>
              <w:right w:val="single" w:sz="6" w:space="0" w:color="auto"/>
            </w:tcBorders>
            <w:vAlign w:val="center"/>
          </w:tcPr>
          <w:p w14:paraId="5E4CC78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АТ "БАНК "ГРАНТ", 14070197, Заступник начальника вiддiлу обслуговування фiзичних осiб управлiння по роботi з фiзичними особами</w:t>
            </w:r>
          </w:p>
        </w:tc>
        <w:tc>
          <w:tcPr>
            <w:tcW w:w="1550" w:type="dxa"/>
            <w:tcBorders>
              <w:top w:val="single" w:sz="6" w:space="0" w:color="auto"/>
              <w:left w:val="single" w:sz="6" w:space="0" w:color="auto"/>
              <w:bottom w:val="single" w:sz="6" w:space="0" w:color="auto"/>
            </w:tcBorders>
            <w:vAlign w:val="center"/>
          </w:tcPr>
          <w:p w14:paraId="428E786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08.04.2019, 5 рокiв</w:t>
            </w:r>
          </w:p>
        </w:tc>
      </w:tr>
      <w:tr w:rsidR="006C6998" w14:paraId="3A305F63"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462AF710"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7954E8AA"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496EC961"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 Голова Правлiння ПРАТ "СОРТНАСIННЄОВОЧ". Повноваження та обов`язки - контроль i регулювання фiнансово-господарської дiяльностi Товариства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Частки в статутному капiталi товариства немає. Непогашеної судимостi за корисливi та посадовi злочини немає. Загальний стаж роботи - 44 роки. Бiльше 5 рокiв обiймає посаду заступник начальника вiддiлу обслуговування фiзичних осiб управлiння по роботi з фiзичними особами в АТ "БАНК "ГРАНТ" (код 14070197, адреса: 61001, м.Харкiв, вул.Данилевського,19). Займає посаду голови Правлiння ПРАТ "Сортнасiннєовоч" з 22.12.2015 року по теперiшнiй час. Обрана Головою правлiння  рiшенням Наглядової ради  (протокол б/н вiд 22.12.2015 р.). Строк призначення особи - 5 рокiв. Змiн на посадi не вiдбувалось. Переобрана на посаду рiшенням Наглядової ради (протокол №2/19 вiд 08.04.2019 р.).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w:t>
            </w:r>
          </w:p>
        </w:tc>
      </w:tr>
      <w:tr w:rsidR="006C6998" w14:paraId="0CE7FF53"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6CC827F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500" w:type="dxa"/>
            <w:tcBorders>
              <w:top w:val="single" w:sz="6" w:space="0" w:color="auto"/>
              <w:left w:val="single" w:sz="6" w:space="0" w:color="auto"/>
              <w:bottom w:val="single" w:sz="6" w:space="0" w:color="auto"/>
              <w:right w:val="single" w:sz="6" w:space="0" w:color="auto"/>
            </w:tcBorders>
            <w:vAlign w:val="center"/>
          </w:tcPr>
          <w:p w14:paraId="55B10D4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14:paraId="04568C8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Картамишева Iрина Борисiвна</w:t>
            </w:r>
          </w:p>
        </w:tc>
        <w:tc>
          <w:tcPr>
            <w:tcW w:w="850" w:type="dxa"/>
            <w:tcBorders>
              <w:top w:val="single" w:sz="6" w:space="0" w:color="auto"/>
              <w:left w:val="single" w:sz="6" w:space="0" w:color="auto"/>
              <w:bottom w:val="single" w:sz="6" w:space="0" w:color="auto"/>
              <w:right w:val="single" w:sz="6" w:space="0" w:color="auto"/>
            </w:tcBorders>
            <w:vAlign w:val="center"/>
          </w:tcPr>
          <w:p w14:paraId="075A9C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1975</w:t>
            </w:r>
          </w:p>
        </w:tc>
        <w:tc>
          <w:tcPr>
            <w:tcW w:w="2250" w:type="dxa"/>
            <w:tcBorders>
              <w:top w:val="single" w:sz="6" w:space="0" w:color="auto"/>
              <w:left w:val="single" w:sz="6" w:space="0" w:color="auto"/>
              <w:bottom w:val="single" w:sz="6" w:space="0" w:color="auto"/>
              <w:right w:val="single" w:sz="6" w:space="0" w:color="auto"/>
            </w:tcBorders>
            <w:vAlign w:val="center"/>
          </w:tcPr>
          <w:p w14:paraId="3A23184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6F66B07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w:t>
            </w:r>
          </w:p>
        </w:tc>
        <w:tc>
          <w:tcPr>
            <w:tcW w:w="3050" w:type="dxa"/>
            <w:tcBorders>
              <w:top w:val="single" w:sz="6" w:space="0" w:color="auto"/>
              <w:left w:val="single" w:sz="6" w:space="0" w:color="auto"/>
              <w:bottom w:val="single" w:sz="6" w:space="0" w:color="auto"/>
              <w:right w:val="single" w:sz="6" w:space="0" w:color="auto"/>
            </w:tcBorders>
            <w:vAlign w:val="center"/>
          </w:tcPr>
          <w:p w14:paraId="518D5F5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"Аерiс", 35856800, Бухгалтер</w:t>
            </w:r>
          </w:p>
        </w:tc>
        <w:tc>
          <w:tcPr>
            <w:tcW w:w="1550" w:type="dxa"/>
            <w:tcBorders>
              <w:top w:val="single" w:sz="6" w:space="0" w:color="auto"/>
              <w:left w:val="single" w:sz="6" w:space="0" w:color="auto"/>
              <w:bottom w:val="single" w:sz="6" w:space="0" w:color="auto"/>
            </w:tcBorders>
            <w:vAlign w:val="center"/>
          </w:tcPr>
          <w:p w14:paraId="378F3B7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18.09.2019, 5 рокiв</w:t>
            </w:r>
          </w:p>
        </w:tc>
      </w:tr>
      <w:tr w:rsidR="006C6998" w14:paraId="5A8B803F"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3B3AB924"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56DD777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093BE9F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член Правлiння ПРАТ "Сортнасiннєовоч". Повноваження та обов`язки - контроль i регулювання фiнансово-господарської дiяльностi Товариства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Частки в статутному капiталi Товариства немає. Загальний стаж роботи - 11 рокiв. Попереднє мiсце роботи протягом останнiх 5 рокiв - бухгалтер ТОВ "Аерiс" (код 35856800, адреса: 03142, м.Київ, вул. Академiка Кримського, 4А). Непогашеної судимостi за корисливi та посадовi злочини немає. Обрана Членом правлiння згiдно рiшення, прийнятого Наглядовою радою, протокол №5/19 вiд 18.09.2019 р. Строк призначення особи - до 08.04.2024 року на строк дiї повноважень дiючого складу Правлiння.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 Не обiймає посад на будь-яких iнших пiдприємствах.</w:t>
            </w:r>
          </w:p>
        </w:tc>
      </w:tr>
      <w:tr w:rsidR="006C6998" w14:paraId="6DEC033A"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34C3D0B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2500" w:type="dxa"/>
            <w:tcBorders>
              <w:top w:val="single" w:sz="6" w:space="0" w:color="auto"/>
              <w:left w:val="single" w:sz="6" w:space="0" w:color="auto"/>
              <w:bottom w:val="single" w:sz="6" w:space="0" w:color="auto"/>
              <w:right w:val="single" w:sz="6" w:space="0" w:color="auto"/>
            </w:tcBorders>
            <w:vAlign w:val="center"/>
          </w:tcPr>
          <w:p w14:paraId="572B08E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 Акцiонер ПРАТ "Сортнасiннєовоч"</w:t>
            </w:r>
          </w:p>
        </w:tc>
        <w:tc>
          <w:tcPr>
            <w:tcW w:w="3000" w:type="dxa"/>
            <w:tcBorders>
              <w:top w:val="single" w:sz="6" w:space="0" w:color="auto"/>
              <w:left w:val="single" w:sz="6" w:space="0" w:color="auto"/>
              <w:bottom w:val="single" w:sz="6" w:space="0" w:color="auto"/>
              <w:right w:val="single" w:sz="6" w:space="0" w:color="auto"/>
            </w:tcBorders>
            <w:vAlign w:val="center"/>
          </w:tcPr>
          <w:p w14:paraId="2901222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Симов`ян Саркiс Ваграмович</w:t>
            </w:r>
          </w:p>
        </w:tc>
        <w:tc>
          <w:tcPr>
            <w:tcW w:w="850" w:type="dxa"/>
            <w:tcBorders>
              <w:top w:val="single" w:sz="6" w:space="0" w:color="auto"/>
              <w:left w:val="single" w:sz="6" w:space="0" w:color="auto"/>
              <w:bottom w:val="single" w:sz="6" w:space="0" w:color="auto"/>
              <w:right w:val="single" w:sz="6" w:space="0" w:color="auto"/>
            </w:tcBorders>
            <w:vAlign w:val="center"/>
          </w:tcPr>
          <w:p w14:paraId="2B88917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1952</w:t>
            </w:r>
          </w:p>
        </w:tc>
        <w:tc>
          <w:tcPr>
            <w:tcW w:w="2250" w:type="dxa"/>
            <w:tcBorders>
              <w:top w:val="single" w:sz="6" w:space="0" w:color="auto"/>
              <w:left w:val="single" w:sz="6" w:space="0" w:color="auto"/>
              <w:bottom w:val="single" w:sz="6" w:space="0" w:color="auto"/>
              <w:right w:val="single" w:sz="6" w:space="0" w:color="auto"/>
            </w:tcBorders>
            <w:vAlign w:val="center"/>
          </w:tcPr>
          <w:p w14:paraId="3140F41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23E023B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52</w:t>
            </w:r>
          </w:p>
        </w:tc>
        <w:tc>
          <w:tcPr>
            <w:tcW w:w="3050" w:type="dxa"/>
            <w:tcBorders>
              <w:top w:val="single" w:sz="6" w:space="0" w:color="auto"/>
              <w:left w:val="single" w:sz="6" w:space="0" w:color="auto"/>
              <w:bottom w:val="single" w:sz="6" w:space="0" w:color="auto"/>
              <w:right w:val="single" w:sz="6" w:space="0" w:color="auto"/>
            </w:tcBorders>
            <w:vAlign w:val="center"/>
          </w:tcPr>
          <w:p w14:paraId="68C700C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АТ "БАНК "ГРАНТ", 14070197, Голова Наглядової ради АТ "БАНК "ГРАНТ"</w:t>
            </w:r>
          </w:p>
        </w:tc>
        <w:tc>
          <w:tcPr>
            <w:tcW w:w="1550" w:type="dxa"/>
            <w:tcBorders>
              <w:top w:val="single" w:sz="6" w:space="0" w:color="auto"/>
              <w:left w:val="single" w:sz="6" w:space="0" w:color="auto"/>
              <w:bottom w:val="single" w:sz="6" w:space="0" w:color="auto"/>
            </w:tcBorders>
            <w:vAlign w:val="center"/>
          </w:tcPr>
          <w:p w14:paraId="35753E8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3 роки</w:t>
            </w:r>
          </w:p>
        </w:tc>
      </w:tr>
      <w:tr w:rsidR="006C6998" w14:paraId="02F5C04B"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1244A788"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6EDBCFC4"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01BE775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Посадова особа - голова Наглядової ради ПРАТ "Сортнасiннєовоч". Повноваження то обов`язки - контроль i регулювання дiяльностi Наглядової ради у перiод мiж проведенням загальних зборiв i в межах компетенцiї та повноважень, визначених Статутом та передбачених чинним законодавством України. Винагороду, у т.ч. у натуральнiй формi, не отримував. Частка в статутному капiталi товариства - 0,066533%. Загальний стаж роботи - 52 роки. Займає посаду голови Наглядової ради  АТ "БАНК "ГРАНТ" (код 14070197, адреса; 61001, м.Харкiв, вул.Данилевского,19) з 1994 р. по теперiшнiй час. Непогашеної судимостi за корисливi та посадовi злочини немає. На посадi голови Наглядової ради ПРАТ "СОРТНАСIННЄОВОЧ" перебуває з 2004 року. Переобрано на посаду рiшенням загальних зборiв акцiонерiв Товариства (протокол 1/19 вiд 24.04.2019 р.), рiшенням Наглядової ради (протокол № 4/19 вiд 24.04.2019 р.), у зв'язку з закiнченням строку дiї повноважень дiючого складу Наглядової ради. Строк призначення особи - 3 роки. Змiн на посадi не вiдбувалось. Товариство не має згоди посадової особи на розкриття паспортних даних. Посадова особа є акцiонером ПРАТ "Сортнасiннєовоч". В разi звiльнення посадової особи емiтента виплата будь-яких винагород або компенсацiй не передбачається.</w:t>
            </w:r>
          </w:p>
        </w:tc>
      </w:tr>
      <w:tr w:rsidR="006C6998" w14:paraId="01BEEC11"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28DEB5B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4</w:t>
            </w:r>
          </w:p>
        </w:tc>
        <w:tc>
          <w:tcPr>
            <w:tcW w:w="2500" w:type="dxa"/>
            <w:tcBorders>
              <w:top w:val="single" w:sz="6" w:space="0" w:color="auto"/>
              <w:left w:val="single" w:sz="6" w:space="0" w:color="auto"/>
              <w:bottom w:val="single" w:sz="6" w:space="0" w:color="auto"/>
              <w:right w:val="single" w:sz="6" w:space="0" w:color="auto"/>
            </w:tcBorders>
            <w:vAlign w:val="center"/>
          </w:tcPr>
          <w:p w14:paraId="02EF293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Заступник голови Наглядової ради. Акцiонер ПРАТ "Сортнасiннєовоч"</w:t>
            </w:r>
          </w:p>
        </w:tc>
        <w:tc>
          <w:tcPr>
            <w:tcW w:w="3000" w:type="dxa"/>
            <w:tcBorders>
              <w:top w:val="single" w:sz="6" w:space="0" w:color="auto"/>
              <w:left w:val="single" w:sz="6" w:space="0" w:color="auto"/>
              <w:bottom w:val="single" w:sz="6" w:space="0" w:color="auto"/>
              <w:right w:val="single" w:sz="6" w:space="0" w:color="auto"/>
            </w:tcBorders>
            <w:vAlign w:val="center"/>
          </w:tcPr>
          <w:p w14:paraId="2C0CE41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Симов`ян Ваган Саркисович</w:t>
            </w:r>
          </w:p>
        </w:tc>
        <w:tc>
          <w:tcPr>
            <w:tcW w:w="850" w:type="dxa"/>
            <w:tcBorders>
              <w:top w:val="single" w:sz="6" w:space="0" w:color="auto"/>
              <w:left w:val="single" w:sz="6" w:space="0" w:color="auto"/>
              <w:bottom w:val="single" w:sz="6" w:space="0" w:color="auto"/>
              <w:right w:val="single" w:sz="6" w:space="0" w:color="auto"/>
            </w:tcBorders>
            <w:vAlign w:val="center"/>
          </w:tcPr>
          <w:p w14:paraId="059740A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1979</w:t>
            </w:r>
          </w:p>
        </w:tc>
        <w:tc>
          <w:tcPr>
            <w:tcW w:w="2250" w:type="dxa"/>
            <w:tcBorders>
              <w:top w:val="single" w:sz="6" w:space="0" w:color="auto"/>
              <w:left w:val="single" w:sz="6" w:space="0" w:color="auto"/>
              <w:bottom w:val="single" w:sz="6" w:space="0" w:color="auto"/>
              <w:right w:val="single" w:sz="6" w:space="0" w:color="auto"/>
            </w:tcBorders>
            <w:vAlign w:val="center"/>
          </w:tcPr>
          <w:p w14:paraId="1697AED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541B511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w:t>
            </w:r>
          </w:p>
        </w:tc>
        <w:tc>
          <w:tcPr>
            <w:tcW w:w="3050" w:type="dxa"/>
            <w:tcBorders>
              <w:top w:val="single" w:sz="6" w:space="0" w:color="auto"/>
              <w:left w:val="single" w:sz="6" w:space="0" w:color="auto"/>
              <w:bottom w:val="single" w:sz="6" w:space="0" w:color="auto"/>
              <w:right w:val="single" w:sz="6" w:space="0" w:color="auto"/>
            </w:tcBorders>
            <w:vAlign w:val="center"/>
          </w:tcPr>
          <w:p w14:paraId="370290C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"РЕЗИДЕНЦIЯ-СВ", 35876481, Директор</w:t>
            </w:r>
          </w:p>
        </w:tc>
        <w:tc>
          <w:tcPr>
            <w:tcW w:w="1550" w:type="dxa"/>
            <w:tcBorders>
              <w:top w:val="single" w:sz="6" w:space="0" w:color="auto"/>
              <w:left w:val="single" w:sz="6" w:space="0" w:color="auto"/>
              <w:bottom w:val="single" w:sz="6" w:space="0" w:color="auto"/>
            </w:tcBorders>
            <w:vAlign w:val="center"/>
          </w:tcPr>
          <w:p w14:paraId="787A2A8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3 роки</w:t>
            </w:r>
          </w:p>
        </w:tc>
      </w:tr>
      <w:tr w:rsidR="006C6998" w14:paraId="35E44394"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14730C70"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1CB0EA6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4A1C2C8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 заступник голови Наглядової ради. Повноваження та обов`язки - контроль i регулювання дiяльностi Наглядової ради у перiод мiж проведенням загальних зборiв i в межах компетенцiї та повноважень, визначених Статутом та передбачених чинним законодавством України. Винагороду, у т.ч. у натуральнiй формi, не отримував. Частка в статутному капiталi товариства - 0,06675%. Загальний стаж роботи - 15 рокiв. Бiльше 5 рокiв займає посаду директора ТОВ "РЕЗИДЕНЦIЯ-СВ" (код 35876481, адреса: 62370,  Харкiвська обл., Дергачiвський р-н, смт.Солоницiвка, вул. Пушкiна,15/1). З вересня 2011 року займає посаду заступника голови Наглядової ради АТ "БАНК "ГРАНТ" (код 14070197, адреса 61001, м.Харкiв, вул.Данилевського,19). Непогашеної судимостi за корисливi та посадовi злочини немає. Перебуває на посадi члена Наглядової ради з 2012 року. Переобрано заступником голови Наглядової ради 24.04.2019 р.згiдно рiiшення рiчних загальних зборiв акцiонерiв вiд 24.04.2019 протокол № 1/19, рiшення Наглядової Ради (протокол № 4/19 вiд 24.04.2019р.), у зв'язку з закiнченням строку дiї повноважень дiючого складу Наглядової Ради. Строк призначення -3 роки. Змiн на посадi не вiдбувалось.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w:t>
            </w:r>
          </w:p>
        </w:tc>
      </w:tr>
      <w:tr w:rsidR="006C6998" w14:paraId="57F1A64B"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1101622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2500" w:type="dxa"/>
            <w:tcBorders>
              <w:top w:val="single" w:sz="6" w:space="0" w:color="auto"/>
              <w:left w:val="single" w:sz="6" w:space="0" w:color="auto"/>
              <w:bottom w:val="single" w:sz="6" w:space="0" w:color="auto"/>
              <w:right w:val="single" w:sz="6" w:space="0" w:color="auto"/>
            </w:tcBorders>
            <w:vAlign w:val="center"/>
          </w:tcPr>
          <w:p w14:paraId="7D1E4B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 Акцiонер ПРАТ "Сортнасiннєовоч".</w:t>
            </w:r>
          </w:p>
        </w:tc>
        <w:tc>
          <w:tcPr>
            <w:tcW w:w="3000" w:type="dxa"/>
            <w:tcBorders>
              <w:top w:val="single" w:sz="6" w:space="0" w:color="auto"/>
              <w:left w:val="single" w:sz="6" w:space="0" w:color="auto"/>
              <w:bottom w:val="single" w:sz="6" w:space="0" w:color="auto"/>
              <w:right w:val="single" w:sz="6" w:space="0" w:color="auto"/>
            </w:tcBorders>
            <w:vAlign w:val="center"/>
          </w:tcPr>
          <w:p w14:paraId="0E52B47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Дзiна Тетяна Юрiївна</w:t>
            </w:r>
          </w:p>
        </w:tc>
        <w:tc>
          <w:tcPr>
            <w:tcW w:w="850" w:type="dxa"/>
            <w:tcBorders>
              <w:top w:val="single" w:sz="6" w:space="0" w:color="auto"/>
              <w:left w:val="single" w:sz="6" w:space="0" w:color="auto"/>
              <w:bottom w:val="single" w:sz="6" w:space="0" w:color="auto"/>
              <w:right w:val="single" w:sz="6" w:space="0" w:color="auto"/>
            </w:tcBorders>
            <w:vAlign w:val="center"/>
          </w:tcPr>
          <w:p w14:paraId="15E0E62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1959</w:t>
            </w:r>
          </w:p>
        </w:tc>
        <w:tc>
          <w:tcPr>
            <w:tcW w:w="2250" w:type="dxa"/>
            <w:tcBorders>
              <w:top w:val="single" w:sz="6" w:space="0" w:color="auto"/>
              <w:left w:val="single" w:sz="6" w:space="0" w:color="auto"/>
              <w:bottom w:val="single" w:sz="6" w:space="0" w:color="auto"/>
              <w:right w:val="single" w:sz="6" w:space="0" w:color="auto"/>
            </w:tcBorders>
            <w:vAlign w:val="center"/>
          </w:tcPr>
          <w:p w14:paraId="6FEA729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103AA71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38</w:t>
            </w:r>
          </w:p>
        </w:tc>
        <w:tc>
          <w:tcPr>
            <w:tcW w:w="3050" w:type="dxa"/>
            <w:tcBorders>
              <w:top w:val="single" w:sz="6" w:space="0" w:color="auto"/>
              <w:left w:val="single" w:sz="6" w:space="0" w:color="auto"/>
              <w:bottom w:val="single" w:sz="6" w:space="0" w:color="auto"/>
              <w:right w:val="single" w:sz="6" w:space="0" w:color="auto"/>
            </w:tcBorders>
            <w:vAlign w:val="center"/>
          </w:tcPr>
          <w:p w14:paraId="35297CB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ПРАТ "УКРГIДРОПРОЕКТ", 00114117, Фiнансовий директор, головний бухгалтер</w:t>
            </w:r>
          </w:p>
        </w:tc>
        <w:tc>
          <w:tcPr>
            <w:tcW w:w="1550" w:type="dxa"/>
            <w:tcBorders>
              <w:top w:val="single" w:sz="6" w:space="0" w:color="auto"/>
              <w:left w:val="single" w:sz="6" w:space="0" w:color="auto"/>
              <w:bottom w:val="single" w:sz="6" w:space="0" w:color="auto"/>
            </w:tcBorders>
            <w:vAlign w:val="center"/>
          </w:tcPr>
          <w:p w14:paraId="13A2646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3 роки</w:t>
            </w:r>
          </w:p>
        </w:tc>
      </w:tr>
      <w:tr w:rsidR="006C6998" w14:paraId="2D1A3F3E"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6C8568E7"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55166811"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57A341A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Посадова особа - член Наглядової ради. Повноваження та обов`язки - контроль i регулювання дiяльностi  Наглядової ради у перiод мiж проведенням загальних зборiв акцiонерiв i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Посадова особа є акцiонером ПРАТ "Сортнасiннєовоч". Частка в статутному капiталi товариства - 0,000033%. Загальний стаж роботи 38 рокiв. Основне мiсце работи - фiнансовий директор, головний бухгалтер ПРАТ "УКРГIДРОПРОЕКТ" (код 00114117, адреса: 61166, м. Харкiв, пр. Науки, 9) з 27.04.2017 р. Бiльше 5 рокiв обiймає посаду директора ТОВ "Консалтинговий Центр Право та аудит" (код 33120900, 61058, м. Харкiв, вул.Р. Роллана,12), з березня 2011 року займає посаду фiнансового директора ТОВ "ГIДРОТЕХПРОЕКТ" (код 36627281, адреса 61058, Харкiвська обл., м.Харкiв, вул. Р.Роллана, 12), фiнансовий директор, головний бухгалтер ТОВ "МIЖВIДОМЧИЙ ЦЕНТР IНЖЕНЕРНИХ ДОСЛIДЖЕНЬ" (код 36647332, адреса 61166, м.Харкiв, пр-т Науки,9). На посадi члена Наглядової ради перебуває з 2015 року. Переобрано 24.04.2019 р. згiдно рiiшення загальних зборiв акцiонерiв вiд 24.04.2019 р. протокол № 1/19, у </w:t>
            </w:r>
            <w:r>
              <w:rPr>
                <w:rFonts w:ascii="Times New Roman CYR" w:hAnsi="Times New Roman CYR" w:cs="Times New Roman CYR"/>
                <w:sz w:val="22"/>
                <w:szCs w:val="22"/>
              </w:rPr>
              <w:lastRenderedPageBreak/>
              <w:t>зв`язку з закiнченням термiну дiї повноважень. Строк призначення - 3 роки. Змiн на посадi не вiдбувалось. Непогашеної судимостi за корисливi та посадовi злочини немає. Товариство не має згоди посадової особи на розкриття паспортних даних. Посадова особа є акцiонером ПРАТ "Сортнасiннєовоч". В разi звiльнення посадової особи емiтента виплата будь-яких винагород або компенсацiй не передбачається.</w:t>
            </w:r>
          </w:p>
        </w:tc>
      </w:tr>
      <w:tr w:rsidR="006C6998" w14:paraId="002C0E17"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62F9015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6</w:t>
            </w:r>
          </w:p>
        </w:tc>
        <w:tc>
          <w:tcPr>
            <w:tcW w:w="2500" w:type="dxa"/>
            <w:tcBorders>
              <w:top w:val="single" w:sz="6" w:space="0" w:color="auto"/>
              <w:left w:val="single" w:sz="6" w:space="0" w:color="auto"/>
              <w:bottom w:val="single" w:sz="6" w:space="0" w:color="auto"/>
              <w:right w:val="single" w:sz="6" w:space="0" w:color="auto"/>
            </w:tcBorders>
            <w:vAlign w:val="center"/>
          </w:tcPr>
          <w:p w14:paraId="05B656C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 Акцiонер ПРАТ "Сортнасiннєовоч"</w:t>
            </w:r>
          </w:p>
        </w:tc>
        <w:tc>
          <w:tcPr>
            <w:tcW w:w="3000" w:type="dxa"/>
            <w:tcBorders>
              <w:top w:val="single" w:sz="6" w:space="0" w:color="auto"/>
              <w:left w:val="single" w:sz="6" w:space="0" w:color="auto"/>
              <w:bottom w:val="single" w:sz="6" w:space="0" w:color="auto"/>
              <w:right w:val="single" w:sz="6" w:space="0" w:color="auto"/>
            </w:tcBorders>
            <w:vAlign w:val="center"/>
          </w:tcPr>
          <w:p w14:paraId="3F2CE6A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Кравченко Iгор Володимирович</w:t>
            </w:r>
          </w:p>
        </w:tc>
        <w:tc>
          <w:tcPr>
            <w:tcW w:w="850" w:type="dxa"/>
            <w:tcBorders>
              <w:top w:val="single" w:sz="6" w:space="0" w:color="auto"/>
              <w:left w:val="single" w:sz="6" w:space="0" w:color="auto"/>
              <w:bottom w:val="single" w:sz="6" w:space="0" w:color="auto"/>
              <w:right w:val="single" w:sz="6" w:space="0" w:color="auto"/>
            </w:tcBorders>
            <w:vAlign w:val="center"/>
          </w:tcPr>
          <w:p w14:paraId="3898F83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1961</w:t>
            </w:r>
          </w:p>
        </w:tc>
        <w:tc>
          <w:tcPr>
            <w:tcW w:w="2250" w:type="dxa"/>
            <w:tcBorders>
              <w:top w:val="single" w:sz="6" w:space="0" w:color="auto"/>
              <w:left w:val="single" w:sz="6" w:space="0" w:color="auto"/>
              <w:bottom w:val="single" w:sz="6" w:space="0" w:color="auto"/>
              <w:right w:val="single" w:sz="6" w:space="0" w:color="auto"/>
            </w:tcBorders>
            <w:vAlign w:val="center"/>
          </w:tcPr>
          <w:p w14:paraId="5F766F1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5D91299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w:t>
            </w:r>
          </w:p>
        </w:tc>
        <w:tc>
          <w:tcPr>
            <w:tcW w:w="3050" w:type="dxa"/>
            <w:tcBorders>
              <w:top w:val="single" w:sz="6" w:space="0" w:color="auto"/>
              <w:left w:val="single" w:sz="6" w:space="0" w:color="auto"/>
              <w:bottom w:val="single" w:sz="6" w:space="0" w:color="auto"/>
              <w:right w:val="single" w:sz="6" w:space="0" w:color="auto"/>
            </w:tcBorders>
            <w:vAlign w:val="center"/>
          </w:tcPr>
          <w:p w14:paraId="24F543F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АТ "БАНК "ГРАНТ", 14070197, начальник вiддiлу цiнних паперiв</w:t>
            </w:r>
          </w:p>
        </w:tc>
        <w:tc>
          <w:tcPr>
            <w:tcW w:w="1550" w:type="dxa"/>
            <w:tcBorders>
              <w:top w:val="single" w:sz="6" w:space="0" w:color="auto"/>
              <w:left w:val="single" w:sz="6" w:space="0" w:color="auto"/>
              <w:bottom w:val="single" w:sz="6" w:space="0" w:color="auto"/>
            </w:tcBorders>
            <w:vAlign w:val="center"/>
          </w:tcPr>
          <w:p w14:paraId="703D712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3 роки</w:t>
            </w:r>
          </w:p>
        </w:tc>
      </w:tr>
      <w:tr w:rsidR="006C6998" w14:paraId="567A7EED"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35253F21"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70F3A65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4E4209B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 член Наглядової ради. Повноваження та обов`язки - контроль i регулювання дiяльностi Наглядової ради у перiод мiж проведенням загальних зборiв i в межах компетенцiї та повноважень, визначених Статутом та передбачених чинним законодавством України. Винагороду, у т.ч. у натуральнiй формi, не отримував. Посадова особа є акцiонером ПРАТ "Сортнасiннєовоч". Частка в статутному капiталi товариства - 0.0000167%. Непогашеної судимостi за корисливi та посадовi злочини немає. Загальний стаж роботи - 39 рокiв. Бiльше 5 рокiв займає посаду начальника вiддiлу цiнних паперiв АТ "Банк "Грант"(код 14070197, адреса 61001, м.Харкiв, вул.Данилевського,19). На посадi члена Наглядової ради перебуває з 24.04.2019 р. Обрано згiдно рiшення, прийнятого загальними зборами акцiонерiв, протокол № 1/19 вiд 24.04.2019 р., у зв'язку з закiнченням строку дiї повноважень дiючого складу Наглядової ради. Строк призначення - 3 роки. Змiн на посадi не вiдбувалось.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w:t>
            </w:r>
          </w:p>
        </w:tc>
      </w:tr>
      <w:tr w:rsidR="006C6998" w14:paraId="7CD04809"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346429B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2500" w:type="dxa"/>
            <w:tcBorders>
              <w:top w:val="single" w:sz="6" w:space="0" w:color="auto"/>
              <w:left w:val="single" w:sz="6" w:space="0" w:color="auto"/>
              <w:bottom w:val="single" w:sz="6" w:space="0" w:color="auto"/>
              <w:right w:val="single" w:sz="6" w:space="0" w:color="auto"/>
            </w:tcBorders>
            <w:vAlign w:val="center"/>
          </w:tcPr>
          <w:p w14:paraId="01A0D5E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14:paraId="123ACDE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Пустовар Тетяна Борисiвна</w:t>
            </w:r>
          </w:p>
        </w:tc>
        <w:tc>
          <w:tcPr>
            <w:tcW w:w="850" w:type="dxa"/>
            <w:tcBorders>
              <w:top w:val="single" w:sz="6" w:space="0" w:color="auto"/>
              <w:left w:val="single" w:sz="6" w:space="0" w:color="auto"/>
              <w:bottom w:val="single" w:sz="6" w:space="0" w:color="auto"/>
              <w:right w:val="single" w:sz="6" w:space="0" w:color="auto"/>
            </w:tcBorders>
            <w:vAlign w:val="center"/>
          </w:tcPr>
          <w:p w14:paraId="74F98E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1953</w:t>
            </w:r>
          </w:p>
        </w:tc>
        <w:tc>
          <w:tcPr>
            <w:tcW w:w="2250" w:type="dxa"/>
            <w:tcBorders>
              <w:top w:val="single" w:sz="6" w:space="0" w:color="auto"/>
              <w:left w:val="single" w:sz="6" w:space="0" w:color="auto"/>
              <w:bottom w:val="single" w:sz="6" w:space="0" w:color="auto"/>
              <w:right w:val="single" w:sz="6" w:space="0" w:color="auto"/>
            </w:tcBorders>
            <w:vAlign w:val="center"/>
          </w:tcPr>
          <w:p w14:paraId="24EC088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0E10D62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w:t>
            </w:r>
          </w:p>
        </w:tc>
        <w:tc>
          <w:tcPr>
            <w:tcW w:w="3050" w:type="dxa"/>
            <w:tcBorders>
              <w:top w:val="single" w:sz="6" w:space="0" w:color="auto"/>
              <w:left w:val="single" w:sz="6" w:space="0" w:color="auto"/>
              <w:bottom w:val="single" w:sz="6" w:space="0" w:color="auto"/>
              <w:right w:val="single" w:sz="6" w:space="0" w:color="auto"/>
            </w:tcBorders>
            <w:vAlign w:val="center"/>
          </w:tcPr>
          <w:p w14:paraId="36F544B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"АМПIР.ТРЕЙД", 34862771, директор</w:t>
            </w:r>
          </w:p>
        </w:tc>
        <w:tc>
          <w:tcPr>
            <w:tcW w:w="1550" w:type="dxa"/>
            <w:tcBorders>
              <w:top w:val="single" w:sz="6" w:space="0" w:color="auto"/>
              <w:left w:val="single" w:sz="6" w:space="0" w:color="auto"/>
              <w:bottom w:val="single" w:sz="6" w:space="0" w:color="auto"/>
            </w:tcBorders>
            <w:vAlign w:val="center"/>
          </w:tcPr>
          <w:p w14:paraId="7A5A7F3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3 роки</w:t>
            </w:r>
          </w:p>
        </w:tc>
      </w:tr>
      <w:tr w:rsidR="006C6998" w14:paraId="4F22F8D6"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5D686B4B"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09E8F6F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4957FA1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 член Наглядової ради. Повноваження та обов`язки - контроль i регулювання дiяльностi Наглядової ради у перiод мiж проведенням загальних зборiв i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Непогашеної судимостi за корисливi та посадовi злочини немає. Загальний стаж роботи - 44 роки. З 2007 року обiймала посаду генерального директора ПРАТ "ГРАНТПОЛIС", з 17 листопада 2017 р.- лiквiдатор ПРАТ "ГРАНТПОЛIС" (код 30034421, адреса 61058, м. Харкiв, вул. Р.Роллана,12, оф. 415, знаходиться в станi припинення); з сiчня 2019 р. обiймає посаду директора ТОВ "АМПIР.ТРЕЙД" (код 34862771, адреса 61058, м.Харкiв, вул.Ромен Роллана,12). На посадi члена Наглядової ради перебуває з 2015 року. Переобрана згiдно рiшення, прийнятого загальними зборами акцiонерiв вiд вiд 24.04.2019 р., протокол № 1/19, у з`вязку з закiнченням термiну дiї повноважень Наглядової ради. Строк призначення - 3 роки. Змiн на посадi не вiдбувалось. Товариство не має згоди посадової особи на розкриття паспортних даних. Посадова особа  не є акцiонером ПРАТ "Сортнасiннєовоч". В разi звiльнення посадової особи емiтента виплата будь-яких винагород або компенсацiй не передбачається.</w:t>
            </w:r>
          </w:p>
        </w:tc>
      </w:tr>
      <w:tr w:rsidR="006C6998" w14:paraId="62B77656"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0BB0FC7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2500" w:type="dxa"/>
            <w:tcBorders>
              <w:top w:val="single" w:sz="6" w:space="0" w:color="auto"/>
              <w:left w:val="single" w:sz="6" w:space="0" w:color="auto"/>
              <w:bottom w:val="single" w:sz="6" w:space="0" w:color="auto"/>
              <w:right w:val="single" w:sz="6" w:space="0" w:color="auto"/>
            </w:tcBorders>
            <w:vAlign w:val="center"/>
          </w:tcPr>
          <w:p w14:paraId="1FD2291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Ревiзiйної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14:paraId="5C7F123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Гончаренко Таїсiя  Володимирiвна</w:t>
            </w:r>
          </w:p>
        </w:tc>
        <w:tc>
          <w:tcPr>
            <w:tcW w:w="850" w:type="dxa"/>
            <w:tcBorders>
              <w:top w:val="single" w:sz="6" w:space="0" w:color="auto"/>
              <w:left w:val="single" w:sz="6" w:space="0" w:color="auto"/>
              <w:bottom w:val="single" w:sz="6" w:space="0" w:color="auto"/>
              <w:right w:val="single" w:sz="6" w:space="0" w:color="auto"/>
            </w:tcBorders>
            <w:vAlign w:val="center"/>
          </w:tcPr>
          <w:p w14:paraId="11EBF24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1963</w:t>
            </w:r>
          </w:p>
        </w:tc>
        <w:tc>
          <w:tcPr>
            <w:tcW w:w="2250" w:type="dxa"/>
            <w:tcBorders>
              <w:top w:val="single" w:sz="6" w:space="0" w:color="auto"/>
              <w:left w:val="single" w:sz="6" w:space="0" w:color="auto"/>
              <w:bottom w:val="single" w:sz="6" w:space="0" w:color="auto"/>
              <w:right w:val="single" w:sz="6" w:space="0" w:color="auto"/>
            </w:tcBorders>
            <w:vAlign w:val="center"/>
          </w:tcPr>
          <w:p w14:paraId="23B9424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1530DDD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w:t>
            </w:r>
          </w:p>
        </w:tc>
        <w:tc>
          <w:tcPr>
            <w:tcW w:w="3050" w:type="dxa"/>
            <w:tcBorders>
              <w:top w:val="single" w:sz="6" w:space="0" w:color="auto"/>
              <w:left w:val="single" w:sz="6" w:space="0" w:color="auto"/>
              <w:bottom w:val="single" w:sz="6" w:space="0" w:color="auto"/>
              <w:right w:val="single" w:sz="6" w:space="0" w:color="auto"/>
            </w:tcBorders>
            <w:vAlign w:val="center"/>
          </w:tcPr>
          <w:p w14:paraId="0EBB232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ПрАТ НВО "ГIПРОРУДА", 31061608, головний бухгалтер</w:t>
            </w:r>
          </w:p>
        </w:tc>
        <w:tc>
          <w:tcPr>
            <w:tcW w:w="1550" w:type="dxa"/>
            <w:tcBorders>
              <w:top w:val="single" w:sz="6" w:space="0" w:color="auto"/>
              <w:left w:val="single" w:sz="6" w:space="0" w:color="auto"/>
              <w:bottom w:val="single" w:sz="6" w:space="0" w:color="auto"/>
            </w:tcBorders>
            <w:vAlign w:val="center"/>
          </w:tcPr>
          <w:p w14:paraId="3C3F47E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5 рокiв</w:t>
            </w:r>
          </w:p>
        </w:tc>
      </w:tr>
      <w:tr w:rsidR="006C6998" w14:paraId="3E5A56CF"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3343AB44"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460E2A5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287C29B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Посадова особа - голова Ревiзiйної комiсiї. Повноваження та обов`язки - контроль фiнансово-господарської дiяльностi Товариства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Загальний стаж роботи 39 рокiв.  Попереднi посади, якi особа обiймала протягом останнiх 5 рокiв - головний бухгалтер ПрАТ НВО "ГIПРОРУДА" (код 31061608, адреса 61058, м.Харкiв, вул. Ромен Роллана,12), директор ТОВ "СОРТНАСIННЄОВОЧ ПЛЮС" (код 36225971, адреса 61124, м.Харкiв, вул.Матросова,9). Непогашеної судимостi за корисливi та посадовi злочини немає. Обрано головою Ревiзiйної комiсiї  згiдно рiшення, прийнятого загальними зборами акцiонерiв вiд 24.04.2019 року, протокол № 1/19, у зв'язку з закiнченням строку дiї повноважень </w:t>
            </w:r>
            <w:r>
              <w:rPr>
                <w:rFonts w:ascii="Times New Roman CYR" w:hAnsi="Times New Roman CYR" w:cs="Times New Roman CYR"/>
                <w:sz w:val="22"/>
                <w:szCs w:val="22"/>
              </w:rPr>
              <w:lastRenderedPageBreak/>
              <w:t>дiючого складу Ревiзiйної комiсiї. Строк призначення особи - 5 рокiв. Змiн на посадi не вiдбувалось.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 Частки в статутному капiталi товариства не має.</w:t>
            </w:r>
          </w:p>
        </w:tc>
      </w:tr>
      <w:tr w:rsidR="006C6998" w14:paraId="0C2EB3EF"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2AC1158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9</w:t>
            </w:r>
          </w:p>
        </w:tc>
        <w:tc>
          <w:tcPr>
            <w:tcW w:w="2500" w:type="dxa"/>
            <w:tcBorders>
              <w:top w:val="single" w:sz="6" w:space="0" w:color="auto"/>
              <w:left w:val="single" w:sz="6" w:space="0" w:color="auto"/>
              <w:bottom w:val="single" w:sz="6" w:space="0" w:color="auto"/>
              <w:right w:val="single" w:sz="6" w:space="0" w:color="auto"/>
            </w:tcBorders>
            <w:vAlign w:val="center"/>
          </w:tcPr>
          <w:p w14:paraId="4C64673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Ревiзiйної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14:paraId="42D95EA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Минко Лариса Григорiвна</w:t>
            </w:r>
          </w:p>
        </w:tc>
        <w:tc>
          <w:tcPr>
            <w:tcW w:w="850" w:type="dxa"/>
            <w:tcBorders>
              <w:top w:val="single" w:sz="6" w:space="0" w:color="auto"/>
              <w:left w:val="single" w:sz="6" w:space="0" w:color="auto"/>
              <w:bottom w:val="single" w:sz="6" w:space="0" w:color="auto"/>
              <w:right w:val="single" w:sz="6" w:space="0" w:color="auto"/>
            </w:tcBorders>
            <w:vAlign w:val="center"/>
          </w:tcPr>
          <w:p w14:paraId="281148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1949</w:t>
            </w:r>
          </w:p>
        </w:tc>
        <w:tc>
          <w:tcPr>
            <w:tcW w:w="2250" w:type="dxa"/>
            <w:tcBorders>
              <w:top w:val="single" w:sz="6" w:space="0" w:color="auto"/>
              <w:left w:val="single" w:sz="6" w:space="0" w:color="auto"/>
              <w:bottom w:val="single" w:sz="6" w:space="0" w:color="auto"/>
              <w:right w:val="single" w:sz="6" w:space="0" w:color="auto"/>
            </w:tcBorders>
            <w:vAlign w:val="center"/>
          </w:tcPr>
          <w:p w14:paraId="3A17E8F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середня спецiальна</w:t>
            </w:r>
          </w:p>
        </w:tc>
        <w:tc>
          <w:tcPr>
            <w:tcW w:w="1000" w:type="dxa"/>
            <w:tcBorders>
              <w:top w:val="single" w:sz="6" w:space="0" w:color="auto"/>
              <w:left w:val="single" w:sz="6" w:space="0" w:color="auto"/>
              <w:bottom w:val="single" w:sz="6" w:space="0" w:color="auto"/>
              <w:right w:val="single" w:sz="6" w:space="0" w:color="auto"/>
            </w:tcBorders>
            <w:vAlign w:val="center"/>
          </w:tcPr>
          <w:p w14:paraId="42510C9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w:t>
            </w:r>
          </w:p>
        </w:tc>
        <w:tc>
          <w:tcPr>
            <w:tcW w:w="3050" w:type="dxa"/>
            <w:tcBorders>
              <w:top w:val="single" w:sz="6" w:space="0" w:color="auto"/>
              <w:left w:val="single" w:sz="6" w:space="0" w:color="auto"/>
              <w:bottom w:val="single" w:sz="6" w:space="0" w:color="auto"/>
              <w:right w:val="single" w:sz="6" w:space="0" w:color="auto"/>
            </w:tcBorders>
            <w:vAlign w:val="center"/>
          </w:tcPr>
          <w:p w14:paraId="3A5DEEC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ПП МИНКО ЛАРИСА ГРИГОРIВНА, -, приватний пiдприємець</w:t>
            </w:r>
          </w:p>
        </w:tc>
        <w:tc>
          <w:tcPr>
            <w:tcW w:w="1550" w:type="dxa"/>
            <w:tcBorders>
              <w:top w:val="single" w:sz="6" w:space="0" w:color="auto"/>
              <w:left w:val="single" w:sz="6" w:space="0" w:color="auto"/>
              <w:bottom w:val="single" w:sz="6" w:space="0" w:color="auto"/>
            </w:tcBorders>
            <w:vAlign w:val="center"/>
          </w:tcPr>
          <w:p w14:paraId="409E18E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5 рокiв</w:t>
            </w:r>
          </w:p>
        </w:tc>
      </w:tr>
      <w:tr w:rsidR="006C6998" w14:paraId="5CCF40DC"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76B99304"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4849ED5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5722602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Посадова особа - член Ревiзiйної комiсiї. Повноваження та обов`язки - контроль фiнансово-господарської дiяльностi Товариства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Частка в статутному капiталi Товариства - 0,0333333%. Загальний стаж роботи - 50 рокiв. Мiсце роботи (основне) - є приватним пiдприємцем з 2002 р. Непогашеної судимостi за корисливi та посадовi злочини немає. Перебуває на цiй посадi з 2015 року. Переобрана членом Ревiзiйної комiсiї згiдно рiшення, прийнятого загальними зборами акцiонерiв вiд 24.04.2019 року, протокол № 1/19, у зв'язку з закiнченням строку дiї повноважень дiючого складу Ревiзiйної комiсi. Змiн на посадi не вiдбувалось. Строк призначення особи - 5 рокiв.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w:t>
            </w:r>
          </w:p>
        </w:tc>
      </w:tr>
      <w:tr w:rsidR="006C6998" w14:paraId="44E5C8C8" w14:textId="77777777">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14:paraId="15F8147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2500" w:type="dxa"/>
            <w:tcBorders>
              <w:top w:val="single" w:sz="6" w:space="0" w:color="auto"/>
              <w:left w:val="single" w:sz="6" w:space="0" w:color="auto"/>
              <w:bottom w:val="single" w:sz="6" w:space="0" w:color="auto"/>
              <w:right w:val="single" w:sz="6" w:space="0" w:color="auto"/>
            </w:tcBorders>
            <w:vAlign w:val="center"/>
          </w:tcPr>
          <w:p w14:paraId="6935B2D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Ревiзiйної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14:paraId="4C1B5A0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Капшук Олена Миколаївна</w:t>
            </w:r>
          </w:p>
        </w:tc>
        <w:tc>
          <w:tcPr>
            <w:tcW w:w="850" w:type="dxa"/>
            <w:tcBorders>
              <w:top w:val="single" w:sz="6" w:space="0" w:color="auto"/>
              <w:left w:val="single" w:sz="6" w:space="0" w:color="auto"/>
              <w:bottom w:val="single" w:sz="6" w:space="0" w:color="auto"/>
              <w:right w:val="single" w:sz="6" w:space="0" w:color="auto"/>
            </w:tcBorders>
            <w:vAlign w:val="center"/>
          </w:tcPr>
          <w:p w14:paraId="505A33B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1975</w:t>
            </w:r>
          </w:p>
        </w:tc>
        <w:tc>
          <w:tcPr>
            <w:tcW w:w="2250" w:type="dxa"/>
            <w:tcBorders>
              <w:top w:val="single" w:sz="6" w:space="0" w:color="auto"/>
              <w:left w:val="single" w:sz="6" w:space="0" w:color="auto"/>
              <w:bottom w:val="single" w:sz="6" w:space="0" w:color="auto"/>
              <w:right w:val="single" w:sz="6" w:space="0" w:color="auto"/>
            </w:tcBorders>
            <w:vAlign w:val="center"/>
          </w:tcPr>
          <w:p w14:paraId="2F7E8D2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14:paraId="24FB032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w:t>
            </w:r>
          </w:p>
        </w:tc>
        <w:tc>
          <w:tcPr>
            <w:tcW w:w="3050" w:type="dxa"/>
            <w:tcBorders>
              <w:top w:val="single" w:sz="6" w:space="0" w:color="auto"/>
              <w:left w:val="single" w:sz="6" w:space="0" w:color="auto"/>
              <w:bottom w:val="single" w:sz="6" w:space="0" w:color="auto"/>
              <w:right w:val="single" w:sz="6" w:space="0" w:color="auto"/>
            </w:tcBorders>
            <w:vAlign w:val="center"/>
          </w:tcPr>
          <w:p w14:paraId="4CB539D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"ЮВЕНТА IНВЕСТ", 39075974, юрист</w:t>
            </w:r>
          </w:p>
        </w:tc>
        <w:tc>
          <w:tcPr>
            <w:tcW w:w="1550" w:type="dxa"/>
            <w:tcBorders>
              <w:top w:val="single" w:sz="6" w:space="0" w:color="auto"/>
              <w:left w:val="single" w:sz="6" w:space="0" w:color="auto"/>
              <w:bottom w:val="single" w:sz="6" w:space="0" w:color="auto"/>
            </w:tcBorders>
            <w:vAlign w:val="center"/>
          </w:tcPr>
          <w:p w14:paraId="5F7920A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24.04.2019, 5 рокiв</w:t>
            </w:r>
          </w:p>
        </w:tc>
      </w:tr>
      <w:tr w:rsidR="006C6998" w14:paraId="22E8B20E" w14:textId="77777777">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14:paraId="3E548A01"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14:paraId="4C3F310A"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14:paraId="2F491CF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Повноваження та обов`язки - контроль фiнансово-господарської дiяльностi Товариства в межах компетенцiї та повноважень, визначених Статутом та передбачених чинним законодавством України. Винагороду, у т.ч. у натуральнiй формi, не отримувала. Частка в статутному капiталi товариства 0.000016%. Загальний стаж роботи - 16 рокiв. Протягом останнiх 5 рокiв займала посаду юриста ТОВ "ЮВЕНТА IНВЕСТ" (код 39075974, адреса 04119, м.Київ, вул. Дегтярiвська, буд.33 В). Непогашеної судимостi за корисливi та посадовi злочини немає. Обрана членом Ревiзiйної комiсiї згiдно рiшення, прийнятого загальними зборами акцiонерiв вiд 24.04.2019 року, протокол № 1/19, у зв'язку з закiнченням строку повноважень дiючого складу Ревiзiйної комiсiї. Строк призначення особи - 5 рокiв. Змiн на посадi не вiдбувалось. Товариство не має згоди посадової особи на розкриття паспортних даних. В разi звiльнення посадової особи емiтента виплата будь-яких винагород або компенсацiй не передбачається.</w:t>
            </w:r>
          </w:p>
        </w:tc>
      </w:tr>
    </w:tbl>
    <w:p w14:paraId="54038EC3" w14:textId="77777777" w:rsidR="006C6998" w:rsidRDefault="006C6998">
      <w:pPr>
        <w:widowControl w:val="0"/>
        <w:autoSpaceDE w:val="0"/>
        <w:autoSpaceDN w:val="0"/>
        <w:adjustRightInd w:val="0"/>
        <w:rPr>
          <w:rFonts w:ascii="Times New Roman CYR" w:hAnsi="Times New Roman CYR" w:cs="Times New Roman CYR"/>
          <w:sz w:val="22"/>
          <w:szCs w:val="22"/>
        </w:rPr>
      </w:pPr>
    </w:p>
    <w:p w14:paraId="2788BA37"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6838" w:h="11906" w:orient="landscape"/>
          <w:pgMar w:top="850" w:right="850" w:bottom="850" w:left="1400" w:header="720" w:footer="720" w:gutter="0"/>
          <w:cols w:space="720"/>
          <w:noEndnote/>
        </w:sectPr>
      </w:pPr>
    </w:p>
    <w:p w14:paraId="435C8E9F"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4400"/>
        <w:gridCol w:w="1200"/>
        <w:gridCol w:w="1300"/>
        <w:gridCol w:w="2400"/>
        <w:gridCol w:w="2771"/>
      </w:tblGrid>
      <w:tr w:rsidR="006C6998" w14:paraId="1587C5B0" w14:textId="77777777">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14:paraId="50D83DE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14:paraId="12CBC67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14:paraId="2E88E319"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14:paraId="547D0E32"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14:paraId="5C968561"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6C6998" w14:paraId="2407DBFA" w14:textId="77777777">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14:paraId="14B7B68D"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4400" w:type="dxa"/>
            <w:vMerge/>
            <w:tcBorders>
              <w:top w:val="single" w:sz="6" w:space="0" w:color="auto"/>
              <w:left w:val="single" w:sz="6" w:space="0" w:color="auto"/>
              <w:bottom w:val="single" w:sz="6" w:space="0" w:color="auto"/>
              <w:right w:val="single" w:sz="6" w:space="0" w:color="auto"/>
            </w:tcBorders>
            <w:vAlign w:val="center"/>
          </w:tcPr>
          <w:p w14:paraId="66E2E8E1"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1200" w:type="dxa"/>
            <w:vMerge/>
            <w:tcBorders>
              <w:top w:val="single" w:sz="6" w:space="0" w:color="auto"/>
              <w:left w:val="single" w:sz="6" w:space="0" w:color="auto"/>
              <w:bottom w:val="single" w:sz="6" w:space="0" w:color="auto"/>
              <w:right w:val="single" w:sz="6" w:space="0" w:color="auto"/>
            </w:tcBorders>
            <w:vAlign w:val="center"/>
          </w:tcPr>
          <w:p w14:paraId="2A0CFFA4"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1300" w:type="dxa"/>
            <w:vMerge/>
            <w:tcBorders>
              <w:top w:val="single" w:sz="6" w:space="0" w:color="auto"/>
              <w:left w:val="single" w:sz="6" w:space="0" w:color="auto"/>
              <w:bottom w:val="single" w:sz="6" w:space="0" w:color="auto"/>
              <w:right w:val="single" w:sz="6" w:space="0" w:color="auto"/>
            </w:tcBorders>
            <w:vAlign w:val="center"/>
          </w:tcPr>
          <w:p w14:paraId="4FB812BD"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400" w:type="dxa"/>
            <w:tcBorders>
              <w:top w:val="single" w:sz="6" w:space="0" w:color="auto"/>
              <w:left w:val="single" w:sz="6" w:space="0" w:color="auto"/>
              <w:bottom w:val="single" w:sz="6" w:space="0" w:color="auto"/>
              <w:right w:val="single" w:sz="6" w:space="0" w:color="auto"/>
            </w:tcBorders>
            <w:vAlign w:val="center"/>
          </w:tcPr>
          <w:p w14:paraId="63B3C68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771" w:type="dxa"/>
            <w:tcBorders>
              <w:top w:val="single" w:sz="6" w:space="0" w:color="auto"/>
              <w:left w:val="single" w:sz="6" w:space="0" w:color="auto"/>
              <w:bottom w:val="single" w:sz="6" w:space="0" w:color="auto"/>
            </w:tcBorders>
            <w:vAlign w:val="center"/>
          </w:tcPr>
          <w:p w14:paraId="02D4428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6C6998" w14:paraId="1865EB79" w14:textId="77777777">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14:paraId="5C8ED77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4400" w:type="dxa"/>
            <w:tcBorders>
              <w:top w:val="single" w:sz="6" w:space="0" w:color="auto"/>
              <w:left w:val="single" w:sz="6" w:space="0" w:color="auto"/>
              <w:bottom w:val="single" w:sz="6" w:space="0" w:color="auto"/>
              <w:right w:val="single" w:sz="6" w:space="0" w:color="auto"/>
            </w:tcBorders>
            <w:vAlign w:val="center"/>
          </w:tcPr>
          <w:p w14:paraId="6EEDED2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200" w:type="dxa"/>
            <w:tcBorders>
              <w:top w:val="single" w:sz="6" w:space="0" w:color="auto"/>
              <w:left w:val="single" w:sz="6" w:space="0" w:color="auto"/>
              <w:bottom w:val="single" w:sz="6" w:space="0" w:color="auto"/>
              <w:right w:val="single" w:sz="6" w:space="0" w:color="auto"/>
            </w:tcBorders>
            <w:vAlign w:val="center"/>
          </w:tcPr>
          <w:p w14:paraId="38B04FC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300" w:type="dxa"/>
            <w:tcBorders>
              <w:top w:val="single" w:sz="6" w:space="0" w:color="auto"/>
              <w:left w:val="single" w:sz="6" w:space="0" w:color="auto"/>
              <w:bottom w:val="single" w:sz="6" w:space="0" w:color="auto"/>
              <w:right w:val="single" w:sz="6" w:space="0" w:color="auto"/>
            </w:tcBorders>
            <w:vAlign w:val="center"/>
          </w:tcPr>
          <w:p w14:paraId="5EF1784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2400" w:type="dxa"/>
            <w:tcBorders>
              <w:top w:val="single" w:sz="6" w:space="0" w:color="auto"/>
              <w:left w:val="single" w:sz="6" w:space="0" w:color="auto"/>
              <w:bottom w:val="single" w:sz="6" w:space="0" w:color="auto"/>
              <w:right w:val="single" w:sz="6" w:space="0" w:color="auto"/>
            </w:tcBorders>
            <w:vAlign w:val="center"/>
          </w:tcPr>
          <w:p w14:paraId="70A1419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2771" w:type="dxa"/>
            <w:tcBorders>
              <w:top w:val="single" w:sz="6" w:space="0" w:color="auto"/>
              <w:left w:val="single" w:sz="6" w:space="0" w:color="auto"/>
              <w:bottom w:val="single" w:sz="6" w:space="0" w:color="auto"/>
            </w:tcBorders>
            <w:vAlign w:val="center"/>
          </w:tcPr>
          <w:p w14:paraId="755D53D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r>
      <w:tr w:rsidR="006C6998" w14:paraId="6EA9D4E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1907336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Правлiння</w:t>
            </w:r>
          </w:p>
        </w:tc>
        <w:tc>
          <w:tcPr>
            <w:tcW w:w="4400" w:type="dxa"/>
            <w:tcBorders>
              <w:top w:val="single" w:sz="6" w:space="0" w:color="auto"/>
              <w:left w:val="single" w:sz="6" w:space="0" w:color="auto"/>
              <w:bottom w:val="single" w:sz="6" w:space="0" w:color="auto"/>
              <w:right w:val="single" w:sz="6" w:space="0" w:color="auto"/>
            </w:tcBorders>
          </w:tcPr>
          <w:p w14:paraId="444B19C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Приходько Валентина Василiвна</w:t>
            </w:r>
          </w:p>
        </w:tc>
        <w:tc>
          <w:tcPr>
            <w:tcW w:w="1200" w:type="dxa"/>
            <w:tcBorders>
              <w:top w:val="single" w:sz="6" w:space="0" w:color="auto"/>
              <w:left w:val="single" w:sz="6" w:space="0" w:color="auto"/>
              <w:bottom w:val="single" w:sz="6" w:space="0" w:color="auto"/>
              <w:right w:val="single" w:sz="6" w:space="0" w:color="auto"/>
            </w:tcBorders>
          </w:tcPr>
          <w:p w14:paraId="1029E08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19896E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14:paraId="45E2FF2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14:paraId="30635B1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41929E6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045A469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Правлiння</w:t>
            </w:r>
          </w:p>
        </w:tc>
        <w:tc>
          <w:tcPr>
            <w:tcW w:w="4400" w:type="dxa"/>
            <w:tcBorders>
              <w:top w:val="single" w:sz="6" w:space="0" w:color="auto"/>
              <w:left w:val="single" w:sz="6" w:space="0" w:color="auto"/>
              <w:bottom w:val="single" w:sz="6" w:space="0" w:color="auto"/>
              <w:right w:val="single" w:sz="6" w:space="0" w:color="auto"/>
            </w:tcBorders>
          </w:tcPr>
          <w:p w14:paraId="1652D53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Картамишева Iрина Борисiвна</w:t>
            </w:r>
          </w:p>
        </w:tc>
        <w:tc>
          <w:tcPr>
            <w:tcW w:w="1200" w:type="dxa"/>
            <w:tcBorders>
              <w:top w:val="single" w:sz="6" w:space="0" w:color="auto"/>
              <w:left w:val="single" w:sz="6" w:space="0" w:color="auto"/>
              <w:bottom w:val="single" w:sz="6" w:space="0" w:color="auto"/>
              <w:right w:val="single" w:sz="6" w:space="0" w:color="auto"/>
            </w:tcBorders>
          </w:tcPr>
          <w:p w14:paraId="02CA67F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A031F1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14:paraId="54CB625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14:paraId="1989411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0CD79B4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30D435E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5824C04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Симов`ян Саркiс Ваграмович</w:t>
            </w:r>
          </w:p>
        </w:tc>
        <w:tc>
          <w:tcPr>
            <w:tcW w:w="1200" w:type="dxa"/>
            <w:tcBorders>
              <w:top w:val="single" w:sz="6" w:space="0" w:color="auto"/>
              <w:left w:val="single" w:sz="6" w:space="0" w:color="auto"/>
              <w:bottom w:val="single" w:sz="6" w:space="0" w:color="auto"/>
              <w:right w:val="single" w:sz="6" w:space="0" w:color="auto"/>
            </w:tcBorders>
          </w:tcPr>
          <w:p w14:paraId="14F02F3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3 992</w:t>
            </w:r>
          </w:p>
        </w:tc>
        <w:tc>
          <w:tcPr>
            <w:tcW w:w="1300" w:type="dxa"/>
            <w:tcBorders>
              <w:top w:val="single" w:sz="6" w:space="0" w:color="auto"/>
              <w:left w:val="single" w:sz="6" w:space="0" w:color="auto"/>
              <w:bottom w:val="single" w:sz="6" w:space="0" w:color="auto"/>
              <w:right w:val="single" w:sz="6" w:space="0" w:color="auto"/>
            </w:tcBorders>
          </w:tcPr>
          <w:p w14:paraId="5D50344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0,066533</w:t>
            </w:r>
          </w:p>
        </w:tc>
        <w:tc>
          <w:tcPr>
            <w:tcW w:w="2400" w:type="dxa"/>
            <w:tcBorders>
              <w:top w:val="single" w:sz="6" w:space="0" w:color="auto"/>
              <w:left w:val="single" w:sz="6" w:space="0" w:color="auto"/>
              <w:bottom w:val="single" w:sz="6" w:space="0" w:color="auto"/>
              <w:right w:val="single" w:sz="6" w:space="0" w:color="auto"/>
            </w:tcBorders>
          </w:tcPr>
          <w:p w14:paraId="68F1BBA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3 992</w:t>
            </w:r>
          </w:p>
        </w:tc>
        <w:tc>
          <w:tcPr>
            <w:tcW w:w="2771" w:type="dxa"/>
            <w:tcBorders>
              <w:top w:val="single" w:sz="6" w:space="0" w:color="auto"/>
              <w:left w:val="single" w:sz="6" w:space="0" w:color="auto"/>
              <w:bottom w:val="single" w:sz="6" w:space="0" w:color="auto"/>
            </w:tcBorders>
          </w:tcPr>
          <w:p w14:paraId="1CB953F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11FFFBF"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466BC2A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Заступник голови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2F16BFA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Симов`ян Ваган Саркисович</w:t>
            </w:r>
          </w:p>
        </w:tc>
        <w:tc>
          <w:tcPr>
            <w:tcW w:w="1200" w:type="dxa"/>
            <w:tcBorders>
              <w:top w:val="single" w:sz="6" w:space="0" w:color="auto"/>
              <w:left w:val="single" w:sz="6" w:space="0" w:color="auto"/>
              <w:bottom w:val="single" w:sz="6" w:space="0" w:color="auto"/>
              <w:right w:val="single" w:sz="6" w:space="0" w:color="auto"/>
            </w:tcBorders>
          </w:tcPr>
          <w:p w14:paraId="16C26A3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4 005</w:t>
            </w:r>
          </w:p>
        </w:tc>
        <w:tc>
          <w:tcPr>
            <w:tcW w:w="1300" w:type="dxa"/>
            <w:tcBorders>
              <w:top w:val="single" w:sz="6" w:space="0" w:color="auto"/>
              <w:left w:val="single" w:sz="6" w:space="0" w:color="auto"/>
              <w:bottom w:val="single" w:sz="6" w:space="0" w:color="auto"/>
              <w:right w:val="single" w:sz="6" w:space="0" w:color="auto"/>
            </w:tcBorders>
          </w:tcPr>
          <w:p w14:paraId="3B719AF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0,6675</w:t>
            </w:r>
          </w:p>
        </w:tc>
        <w:tc>
          <w:tcPr>
            <w:tcW w:w="2400" w:type="dxa"/>
            <w:tcBorders>
              <w:top w:val="single" w:sz="6" w:space="0" w:color="auto"/>
              <w:left w:val="single" w:sz="6" w:space="0" w:color="auto"/>
              <w:bottom w:val="single" w:sz="6" w:space="0" w:color="auto"/>
              <w:right w:val="single" w:sz="6" w:space="0" w:color="auto"/>
            </w:tcBorders>
          </w:tcPr>
          <w:p w14:paraId="1051FD0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4 005</w:t>
            </w:r>
          </w:p>
        </w:tc>
        <w:tc>
          <w:tcPr>
            <w:tcW w:w="2771" w:type="dxa"/>
            <w:tcBorders>
              <w:top w:val="single" w:sz="6" w:space="0" w:color="auto"/>
              <w:left w:val="single" w:sz="6" w:space="0" w:color="auto"/>
              <w:bottom w:val="single" w:sz="6" w:space="0" w:color="auto"/>
            </w:tcBorders>
          </w:tcPr>
          <w:p w14:paraId="3464911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51EFEF2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13A2FFA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6F37800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Дзiна Тетяна Юрiївна</w:t>
            </w:r>
          </w:p>
        </w:tc>
        <w:tc>
          <w:tcPr>
            <w:tcW w:w="1200" w:type="dxa"/>
            <w:tcBorders>
              <w:top w:val="single" w:sz="6" w:space="0" w:color="auto"/>
              <w:left w:val="single" w:sz="6" w:space="0" w:color="auto"/>
              <w:bottom w:val="single" w:sz="6" w:space="0" w:color="auto"/>
              <w:right w:val="single" w:sz="6" w:space="0" w:color="auto"/>
            </w:tcBorders>
          </w:tcPr>
          <w:p w14:paraId="3F36F01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300" w:type="dxa"/>
            <w:tcBorders>
              <w:top w:val="single" w:sz="6" w:space="0" w:color="auto"/>
              <w:left w:val="single" w:sz="6" w:space="0" w:color="auto"/>
              <w:bottom w:val="single" w:sz="6" w:space="0" w:color="auto"/>
              <w:right w:val="single" w:sz="6" w:space="0" w:color="auto"/>
            </w:tcBorders>
          </w:tcPr>
          <w:p w14:paraId="39A4BB7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0,000033</w:t>
            </w:r>
          </w:p>
        </w:tc>
        <w:tc>
          <w:tcPr>
            <w:tcW w:w="2400" w:type="dxa"/>
            <w:tcBorders>
              <w:top w:val="single" w:sz="6" w:space="0" w:color="auto"/>
              <w:left w:val="single" w:sz="6" w:space="0" w:color="auto"/>
              <w:bottom w:val="single" w:sz="6" w:space="0" w:color="auto"/>
              <w:right w:val="single" w:sz="6" w:space="0" w:color="auto"/>
            </w:tcBorders>
          </w:tcPr>
          <w:p w14:paraId="7FB9287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771" w:type="dxa"/>
            <w:tcBorders>
              <w:top w:val="single" w:sz="6" w:space="0" w:color="auto"/>
              <w:left w:val="single" w:sz="6" w:space="0" w:color="auto"/>
              <w:bottom w:val="single" w:sz="6" w:space="0" w:color="auto"/>
            </w:tcBorders>
          </w:tcPr>
          <w:p w14:paraId="7D521B5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5CE5B66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7CB5E86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69A1BDB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Кравченко Iгор Володимирович</w:t>
            </w:r>
          </w:p>
        </w:tc>
        <w:tc>
          <w:tcPr>
            <w:tcW w:w="1200" w:type="dxa"/>
            <w:tcBorders>
              <w:top w:val="single" w:sz="6" w:space="0" w:color="auto"/>
              <w:left w:val="single" w:sz="6" w:space="0" w:color="auto"/>
              <w:bottom w:val="single" w:sz="6" w:space="0" w:color="auto"/>
              <w:right w:val="single" w:sz="6" w:space="0" w:color="auto"/>
            </w:tcBorders>
          </w:tcPr>
          <w:p w14:paraId="7CF6F5F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00" w:type="dxa"/>
            <w:tcBorders>
              <w:top w:val="single" w:sz="6" w:space="0" w:color="auto"/>
              <w:left w:val="single" w:sz="6" w:space="0" w:color="auto"/>
              <w:bottom w:val="single" w:sz="6" w:space="0" w:color="auto"/>
              <w:right w:val="single" w:sz="6" w:space="0" w:color="auto"/>
            </w:tcBorders>
          </w:tcPr>
          <w:p w14:paraId="29469CD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0,000017</w:t>
            </w:r>
          </w:p>
        </w:tc>
        <w:tc>
          <w:tcPr>
            <w:tcW w:w="2400" w:type="dxa"/>
            <w:tcBorders>
              <w:top w:val="single" w:sz="6" w:space="0" w:color="auto"/>
              <w:left w:val="single" w:sz="6" w:space="0" w:color="auto"/>
              <w:bottom w:val="single" w:sz="6" w:space="0" w:color="auto"/>
              <w:right w:val="single" w:sz="6" w:space="0" w:color="auto"/>
            </w:tcBorders>
          </w:tcPr>
          <w:p w14:paraId="14FC6A4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771" w:type="dxa"/>
            <w:tcBorders>
              <w:top w:val="single" w:sz="6" w:space="0" w:color="auto"/>
              <w:left w:val="single" w:sz="6" w:space="0" w:color="auto"/>
              <w:bottom w:val="single" w:sz="6" w:space="0" w:color="auto"/>
            </w:tcBorders>
          </w:tcPr>
          <w:p w14:paraId="3286152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B6600D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739393B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7F95B3F4"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Пустовар Тетяна Борисiвна</w:t>
            </w:r>
          </w:p>
        </w:tc>
        <w:tc>
          <w:tcPr>
            <w:tcW w:w="1200" w:type="dxa"/>
            <w:tcBorders>
              <w:top w:val="single" w:sz="6" w:space="0" w:color="auto"/>
              <w:left w:val="single" w:sz="6" w:space="0" w:color="auto"/>
              <w:bottom w:val="single" w:sz="6" w:space="0" w:color="auto"/>
              <w:right w:val="single" w:sz="6" w:space="0" w:color="auto"/>
            </w:tcBorders>
          </w:tcPr>
          <w:p w14:paraId="2D25A2E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7E8781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14:paraId="4C53552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14:paraId="33F6BAB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722CA98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333BAD7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Ревiзiйної комiсiї</w:t>
            </w:r>
          </w:p>
        </w:tc>
        <w:tc>
          <w:tcPr>
            <w:tcW w:w="4400" w:type="dxa"/>
            <w:tcBorders>
              <w:top w:val="single" w:sz="6" w:space="0" w:color="auto"/>
              <w:left w:val="single" w:sz="6" w:space="0" w:color="auto"/>
              <w:bottom w:val="single" w:sz="6" w:space="0" w:color="auto"/>
              <w:right w:val="single" w:sz="6" w:space="0" w:color="auto"/>
            </w:tcBorders>
          </w:tcPr>
          <w:p w14:paraId="137BB61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Гончаренко Таїсiя  Володимирiвна</w:t>
            </w:r>
          </w:p>
        </w:tc>
        <w:tc>
          <w:tcPr>
            <w:tcW w:w="1200" w:type="dxa"/>
            <w:tcBorders>
              <w:top w:val="single" w:sz="6" w:space="0" w:color="auto"/>
              <w:left w:val="single" w:sz="6" w:space="0" w:color="auto"/>
              <w:bottom w:val="single" w:sz="6" w:space="0" w:color="auto"/>
              <w:right w:val="single" w:sz="6" w:space="0" w:color="auto"/>
            </w:tcBorders>
          </w:tcPr>
          <w:p w14:paraId="0C0602E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DAA0A4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400" w:type="dxa"/>
            <w:tcBorders>
              <w:top w:val="single" w:sz="6" w:space="0" w:color="auto"/>
              <w:left w:val="single" w:sz="6" w:space="0" w:color="auto"/>
              <w:bottom w:val="single" w:sz="6" w:space="0" w:color="auto"/>
              <w:right w:val="single" w:sz="6" w:space="0" w:color="auto"/>
            </w:tcBorders>
          </w:tcPr>
          <w:p w14:paraId="5F58D54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771" w:type="dxa"/>
            <w:tcBorders>
              <w:top w:val="single" w:sz="6" w:space="0" w:color="auto"/>
              <w:left w:val="single" w:sz="6" w:space="0" w:color="auto"/>
              <w:bottom w:val="single" w:sz="6" w:space="0" w:color="auto"/>
            </w:tcBorders>
          </w:tcPr>
          <w:p w14:paraId="6DFBDBD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EA961F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3670A0B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Ревiзiйної комiсiї</w:t>
            </w:r>
          </w:p>
        </w:tc>
        <w:tc>
          <w:tcPr>
            <w:tcW w:w="4400" w:type="dxa"/>
            <w:tcBorders>
              <w:top w:val="single" w:sz="6" w:space="0" w:color="auto"/>
              <w:left w:val="single" w:sz="6" w:space="0" w:color="auto"/>
              <w:bottom w:val="single" w:sz="6" w:space="0" w:color="auto"/>
              <w:right w:val="single" w:sz="6" w:space="0" w:color="auto"/>
            </w:tcBorders>
          </w:tcPr>
          <w:p w14:paraId="19D1A1D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Минко Лариса Григорiвна</w:t>
            </w:r>
          </w:p>
        </w:tc>
        <w:tc>
          <w:tcPr>
            <w:tcW w:w="1200" w:type="dxa"/>
            <w:tcBorders>
              <w:top w:val="single" w:sz="6" w:space="0" w:color="auto"/>
              <w:left w:val="single" w:sz="6" w:space="0" w:color="auto"/>
              <w:bottom w:val="single" w:sz="6" w:space="0" w:color="auto"/>
              <w:right w:val="single" w:sz="6" w:space="0" w:color="auto"/>
            </w:tcBorders>
          </w:tcPr>
          <w:p w14:paraId="1A3B3C8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2 000</w:t>
            </w:r>
          </w:p>
        </w:tc>
        <w:tc>
          <w:tcPr>
            <w:tcW w:w="1300" w:type="dxa"/>
            <w:tcBorders>
              <w:top w:val="single" w:sz="6" w:space="0" w:color="auto"/>
              <w:left w:val="single" w:sz="6" w:space="0" w:color="auto"/>
              <w:bottom w:val="single" w:sz="6" w:space="0" w:color="auto"/>
              <w:right w:val="single" w:sz="6" w:space="0" w:color="auto"/>
            </w:tcBorders>
          </w:tcPr>
          <w:p w14:paraId="6D8EDFE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0,033333</w:t>
            </w:r>
          </w:p>
        </w:tc>
        <w:tc>
          <w:tcPr>
            <w:tcW w:w="2400" w:type="dxa"/>
            <w:tcBorders>
              <w:top w:val="single" w:sz="6" w:space="0" w:color="auto"/>
              <w:left w:val="single" w:sz="6" w:space="0" w:color="auto"/>
              <w:bottom w:val="single" w:sz="6" w:space="0" w:color="auto"/>
              <w:right w:val="single" w:sz="6" w:space="0" w:color="auto"/>
            </w:tcBorders>
          </w:tcPr>
          <w:p w14:paraId="1D31D78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2 000</w:t>
            </w:r>
          </w:p>
        </w:tc>
        <w:tc>
          <w:tcPr>
            <w:tcW w:w="2771" w:type="dxa"/>
            <w:tcBorders>
              <w:top w:val="single" w:sz="6" w:space="0" w:color="auto"/>
              <w:left w:val="single" w:sz="6" w:space="0" w:color="auto"/>
              <w:bottom w:val="single" w:sz="6" w:space="0" w:color="auto"/>
            </w:tcBorders>
          </w:tcPr>
          <w:p w14:paraId="1C26FC4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7F44AA3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14:paraId="6320650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Ревiзiйної комiсiї</w:t>
            </w:r>
          </w:p>
        </w:tc>
        <w:tc>
          <w:tcPr>
            <w:tcW w:w="4400" w:type="dxa"/>
            <w:tcBorders>
              <w:top w:val="single" w:sz="6" w:space="0" w:color="auto"/>
              <w:left w:val="single" w:sz="6" w:space="0" w:color="auto"/>
              <w:bottom w:val="single" w:sz="6" w:space="0" w:color="auto"/>
              <w:right w:val="single" w:sz="6" w:space="0" w:color="auto"/>
            </w:tcBorders>
          </w:tcPr>
          <w:p w14:paraId="6CD16429"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Капшук Олена Миколаївна</w:t>
            </w:r>
          </w:p>
        </w:tc>
        <w:tc>
          <w:tcPr>
            <w:tcW w:w="1200" w:type="dxa"/>
            <w:tcBorders>
              <w:top w:val="single" w:sz="6" w:space="0" w:color="auto"/>
              <w:left w:val="single" w:sz="6" w:space="0" w:color="auto"/>
              <w:bottom w:val="single" w:sz="6" w:space="0" w:color="auto"/>
              <w:right w:val="single" w:sz="6" w:space="0" w:color="auto"/>
            </w:tcBorders>
          </w:tcPr>
          <w:p w14:paraId="37FC5AD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00" w:type="dxa"/>
            <w:tcBorders>
              <w:top w:val="single" w:sz="6" w:space="0" w:color="auto"/>
              <w:left w:val="single" w:sz="6" w:space="0" w:color="auto"/>
              <w:bottom w:val="single" w:sz="6" w:space="0" w:color="auto"/>
              <w:right w:val="single" w:sz="6" w:space="0" w:color="auto"/>
            </w:tcBorders>
          </w:tcPr>
          <w:p w14:paraId="67353A1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0,000017</w:t>
            </w:r>
          </w:p>
        </w:tc>
        <w:tc>
          <w:tcPr>
            <w:tcW w:w="2400" w:type="dxa"/>
            <w:tcBorders>
              <w:top w:val="single" w:sz="6" w:space="0" w:color="auto"/>
              <w:left w:val="single" w:sz="6" w:space="0" w:color="auto"/>
              <w:bottom w:val="single" w:sz="6" w:space="0" w:color="auto"/>
              <w:right w:val="single" w:sz="6" w:space="0" w:color="auto"/>
            </w:tcBorders>
          </w:tcPr>
          <w:p w14:paraId="0001DA8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771" w:type="dxa"/>
            <w:tcBorders>
              <w:top w:val="single" w:sz="6" w:space="0" w:color="auto"/>
              <w:left w:val="single" w:sz="6" w:space="0" w:color="auto"/>
              <w:bottom w:val="single" w:sz="6" w:space="0" w:color="auto"/>
            </w:tcBorders>
          </w:tcPr>
          <w:p w14:paraId="6229F90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14:paraId="0843BC2E" w14:textId="77777777" w:rsidR="006C6998" w:rsidRDefault="006C6998">
      <w:pPr>
        <w:widowControl w:val="0"/>
        <w:autoSpaceDE w:val="0"/>
        <w:autoSpaceDN w:val="0"/>
        <w:adjustRightInd w:val="0"/>
        <w:rPr>
          <w:rFonts w:ascii="Times New Roman CYR" w:hAnsi="Times New Roman CYR" w:cs="Times New Roman CYR"/>
          <w:sz w:val="22"/>
          <w:szCs w:val="22"/>
        </w:rPr>
      </w:pPr>
    </w:p>
    <w:p w14:paraId="2996F845"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6838" w:h="11906" w:orient="landscape"/>
          <w:pgMar w:top="850" w:right="850" w:bottom="850" w:left="1400" w:header="720" w:footer="720" w:gutter="0"/>
          <w:cols w:space="720"/>
          <w:noEndnote/>
        </w:sectPr>
      </w:pPr>
    </w:p>
    <w:p w14:paraId="1FBF3474"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3. Інформація про будь-які винагороди або компенсації, які мають бути виплачені посадовим особам емітента в разі їх звільнення</w:t>
      </w:r>
    </w:p>
    <w:p w14:paraId="054C0143"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p>
    <w:p w14:paraId="4FD926E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Винагород або компенсацiй посадовi особи емiтента не отримували. В разi звiльнення посадовi особи отримають винагороди або компенсацiї згiдно чинного законодавства України.</w:t>
      </w:r>
    </w:p>
    <w:p w14:paraId="58B560C6" w14:textId="77777777" w:rsidR="006C6998" w:rsidRDefault="006C6998">
      <w:pPr>
        <w:widowControl w:val="0"/>
        <w:autoSpaceDE w:val="0"/>
        <w:autoSpaceDN w:val="0"/>
        <w:adjustRightInd w:val="0"/>
        <w:jc w:val="both"/>
        <w:rPr>
          <w:rFonts w:ascii="Times New Roman CYR" w:hAnsi="Times New Roman CYR" w:cs="Times New Roman CYR"/>
        </w:rPr>
      </w:pPr>
    </w:p>
    <w:p w14:paraId="414E805E" w14:textId="77777777" w:rsidR="006C6998" w:rsidRDefault="006C6998">
      <w:pPr>
        <w:widowControl w:val="0"/>
        <w:autoSpaceDE w:val="0"/>
        <w:autoSpaceDN w:val="0"/>
        <w:adjustRightInd w:val="0"/>
        <w:rPr>
          <w:rFonts w:ascii="Times New Roman CYR" w:hAnsi="Times New Roman CYR" w:cs="Times New Roman CYR"/>
        </w:rPr>
        <w:sectPr w:rsidR="006C6998">
          <w:pgSz w:w="12240" w:h="15840"/>
          <w:pgMar w:top="850" w:right="850" w:bottom="850" w:left="1400" w:header="720" w:footer="720" w:gutter="0"/>
          <w:cols w:space="720"/>
          <w:noEndnote/>
        </w:sectPr>
      </w:pPr>
    </w:p>
    <w:p w14:paraId="7B9F7A53"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6C6998" w14:paraId="484A7F51" w14:textId="77777777">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14:paraId="3024BCBC"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14:paraId="0C69586F"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14:paraId="40724F86"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2000" w:type="dxa"/>
            <w:tcBorders>
              <w:top w:val="single" w:sz="6" w:space="0" w:color="auto"/>
              <w:left w:val="single" w:sz="6" w:space="0" w:color="auto"/>
              <w:bottom w:val="single" w:sz="6" w:space="0" w:color="auto"/>
            </w:tcBorders>
            <w:vAlign w:val="center"/>
          </w:tcPr>
          <w:p w14:paraId="7C61A02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Відсоток акцій (часток, паїв), які належать засновнику та/або учаснику (від загальної кількості)</w:t>
            </w:r>
          </w:p>
        </w:tc>
      </w:tr>
      <w:tr w:rsidR="006C6998" w14:paraId="3FC82F3C" w14:textId="77777777">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14:paraId="6D031D4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"ОККО КАПIТАЛ"</w:t>
            </w:r>
          </w:p>
        </w:tc>
        <w:tc>
          <w:tcPr>
            <w:tcW w:w="1700" w:type="dxa"/>
            <w:tcBorders>
              <w:top w:val="single" w:sz="6" w:space="0" w:color="auto"/>
              <w:left w:val="single" w:sz="6" w:space="0" w:color="auto"/>
              <w:bottom w:val="single" w:sz="6" w:space="0" w:color="auto"/>
              <w:right w:val="single" w:sz="6" w:space="0" w:color="auto"/>
            </w:tcBorders>
            <w:vAlign w:val="center"/>
          </w:tcPr>
          <w:p w14:paraId="2B86A78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33902085</w:t>
            </w:r>
          </w:p>
        </w:tc>
        <w:tc>
          <w:tcPr>
            <w:tcW w:w="3300" w:type="dxa"/>
            <w:tcBorders>
              <w:top w:val="single" w:sz="6" w:space="0" w:color="auto"/>
              <w:left w:val="single" w:sz="6" w:space="0" w:color="auto"/>
              <w:bottom w:val="single" w:sz="6" w:space="0" w:color="auto"/>
              <w:right w:val="single" w:sz="6" w:space="0" w:color="auto"/>
            </w:tcBorders>
            <w:vAlign w:val="center"/>
          </w:tcPr>
          <w:p w14:paraId="67D68AC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61166, Харківська обл., Харкiвський р-н, м. Харкiв, пр. Науки, 9</w:t>
            </w:r>
          </w:p>
        </w:tc>
        <w:tc>
          <w:tcPr>
            <w:tcW w:w="2000" w:type="dxa"/>
            <w:tcBorders>
              <w:top w:val="single" w:sz="6" w:space="0" w:color="auto"/>
              <w:left w:val="single" w:sz="6" w:space="0" w:color="auto"/>
              <w:bottom w:val="single" w:sz="6" w:space="0" w:color="auto"/>
            </w:tcBorders>
            <w:vAlign w:val="center"/>
          </w:tcPr>
          <w:p w14:paraId="2C97348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83,373333</w:t>
            </w:r>
          </w:p>
        </w:tc>
      </w:tr>
      <w:tr w:rsidR="006C6998" w14:paraId="67C74699" w14:textId="77777777">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14:paraId="7DC8F01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ТДВ "ГРАНТСЕРВIС"</w:t>
            </w:r>
          </w:p>
        </w:tc>
        <w:tc>
          <w:tcPr>
            <w:tcW w:w="1700" w:type="dxa"/>
            <w:tcBorders>
              <w:top w:val="single" w:sz="6" w:space="0" w:color="auto"/>
              <w:left w:val="single" w:sz="6" w:space="0" w:color="auto"/>
              <w:bottom w:val="single" w:sz="6" w:space="0" w:color="auto"/>
              <w:right w:val="single" w:sz="6" w:space="0" w:color="auto"/>
            </w:tcBorders>
            <w:vAlign w:val="center"/>
          </w:tcPr>
          <w:p w14:paraId="20B0177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21213705</w:t>
            </w:r>
          </w:p>
        </w:tc>
        <w:tc>
          <w:tcPr>
            <w:tcW w:w="3300" w:type="dxa"/>
            <w:tcBorders>
              <w:top w:val="single" w:sz="6" w:space="0" w:color="auto"/>
              <w:left w:val="single" w:sz="6" w:space="0" w:color="auto"/>
              <w:bottom w:val="single" w:sz="6" w:space="0" w:color="auto"/>
              <w:right w:val="single" w:sz="6" w:space="0" w:color="auto"/>
            </w:tcBorders>
            <w:vAlign w:val="center"/>
          </w:tcPr>
          <w:p w14:paraId="1E804FF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61058, Харківська обл., Харкiвський р-н, м. Харкiв, вул. Ромен Роллана, 12</w:t>
            </w:r>
          </w:p>
        </w:tc>
        <w:tc>
          <w:tcPr>
            <w:tcW w:w="2000" w:type="dxa"/>
            <w:tcBorders>
              <w:top w:val="single" w:sz="6" w:space="0" w:color="auto"/>
              <w:left w:val="single" w:sz="6" w:space="0" w:color="auto"/>
              <w:bottom w:val="single" w:sz="6" w:space="0" w:color="auto"/>
            </w:tcBorders>
            <w:vAlign w:val="center"/>
          </w:tcPr>
          <w:p w14:paraId="3B87E77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5,2</w:t>
            </w:r>
          </w:p>
        </w:tc>
      </w:tr>
      <w:tr w:rsidR="006C6998" w14:paraId="48324C12" w14:textId="77777777">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14:paraId="62EC4647"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14:paraId="1D5104CF"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Відсоток акцій (часток, паїв), які належать засновнику та/або учаснику (від загальної кількості)</w:t>
            </w:r>
          </w:p>
        </w:tc>
      </w:tr>
      <w:tr w:rsidR="006C6998" w14:paraId="468D87F0" w14:textId="77777777">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14:paraId="4C9D245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335 фiзичних осiб</w:t>
            </w:r>
          </w:p>
        </w:tc>
        <w:tc>
          <w:tcPr>
            <w:tcW w:w="2000" w:type="dxa"/>
            <w:tcBorders>
              <w:top w:val="single" w:sz="6" w:space="0" w:color="auto"/>
              <w:left w:val="single" w:sz="6" w:space="0" w:color="auto"/>
              <w:bottom w:val="single" w:sz="6" w:space="0" w:color="auto"/>
            </w:tcBorders>
            <w:vAlign w:val="center"/>
          </w:tcPr>
          <w:p w14:paraId="4387A9E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11,42667</w:t>
            </w:r>
          </w:p>
        </w:tc>
      </w:tr>
      <w:tr w:rsidR="006C6998" w14:paraId="01DD75DD" w14:textId="77777777">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14:paraId="3EA4E28C" w14:textId="77777777" w:rsidR="006C6998" w:rsidRDefault="006C6998">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2000" w:type="dxa"/>
            <w:tcBorders>
              <w:top w:val="single" w:sz="6" w:space="0" w:color="auto"/>
              <w:left w:val="single" w:sz="6" w:space="0" w:color="auto"/>
              <w:bottom w:val="single" w:sz="6" w:space="0" w:color="auto"/>
            </w:tcBorders>
            <w:vAlign w:val="center"/>
          </w:tcPr>
          <w:p w14:paraId="5693DEF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bl>
    <w:p w14:paraId="27FF4161" w14:textId="77777777" w:rsidR="006C6998" w:rsidRDefault="006C6998">
      <w:pPr>
        <w:widowControl w:val="0"/>
        <w:autoSpaceDE w:val="0"/>
        <w:autoSpaceDN w:val="0"/>
        <w:adjustRightInd w:val="0"/>
        <w:rPr>
          <w:rFonts w:ascii="Times New Roman CYR" w:hAnsi="Times New Roman CYR" w:cs="Times New Roman CYR"/>
          <w:sz w:val="22"/>
          <w:szCs w:val="22"/>
        </w:rPr>
      </w:pPr>
    </w:p>
    <w:p w14:paraId="067BF285" w14:textId="77777777" w:rsidR="006C6998" w:rsidRDefault="006C69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14:paraId="5C139F59" w14:textId="77777777" w:rsidR="006C6998" w:rsidRDefault="006C6998">
      <w:pPr>
        <w:widowControl w:val="0"/>
        <w:autoSpaceDE w:val="0"/>
        <w:autoSpaceDN w:val="0"/>
        <w:adjustRightInd w:val="0"/>
        <w:jc w:val="center"/>
        <w:rPr>
          <w:rFonts w:ascii="Times New Roman CYR" w:hAnsi="Times New Roman CYR" w:cs="Times New Roman CYR"/>
          <w:sz w:val="28"/>
          <w:szCs w:val="28"/>
        </w:rPr>
      </w:pPr>
    </w:p>
    <w:p w14:paraId="77D4FAA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Вірогідні перспективи подальшого розвитку емітента</w:t>
      </w:r>
    </w:p>
    <w:p w14:paraId="40A123B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товариство.</w:t>
      </w:r>
    </w:p>
    <w:p w14:paraId="00E453A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Повне найменування: ПРИВАТНЕ АКЦIОНЕРНЕ ТОВАРИСТВО "СОРТНАСIННЄОВОЧ"</w:t>
      </w:r>
    </w:p>
    <w:p w14:paraId="52696F7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Iдентифiкацiйний код за ЄДРПОУ: 04685199</w:t>
      </w:r>
    </w:p>
    <w:p w14:paraId="31E67E4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Органiзацiйно-правова форма: АКЦIОНЕРНЕ ТОВАРИСТВО</w:t>
      </w:r>
    </w:p>
    <w:p w14:paraId="7288334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Мiсцезнаходження юридичної особи: юридична та фактична адреса: Україна, 61058, Харкiвська обл., мiсто Харкiв, вулиця Ромен Роллана, будинок 12</w:t>
      </w:r>
    </w:p>
    <w:p w14:paraId="6E2311F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Дата державної реєстрацiї: 29.03.1995 р., номер запису в ЄДР юридичних осiб та фiзичних осiб пiдприємцiв № 14801200000004013</w:t>
      </w:r>
    </w:p>
    <w:p w14:paraId="52740F6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офiцiйна сторiнка в Iнтернетi, на якiй доступна iнформацiя про товариство:  </w:t>
      </w:r>
    </w:p>
    <w:p w14:paraId="4980064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http:// www.sortsemovosh.com.ua</w:t>
      </w:r>
    </w:p>
    <w:p w14:paraId="4F7E01E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адреса електронної пошти: naira@grant.kharkоv.ua</w:t>
      </w:r>
    </w:p>
    <w:p w14:paraId="301AC2A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ПРАТ "СОРТНАСIННЄОВОЧ" - Приходько Валентина Василiвна.</w:t>
      </w:r>
    </w:p>
    <w:p w14:paraId="0DAB013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Сумiсну дiяльнiсть з iншими пiдприємствами ПРАТ "СОРТНАСIННЄОВОЧ" не здiйснює.</w:t>
      </w:r>
    </w:p>
    <w:p w14:paraId="745ABF2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Спецiальнi лiцензiї та дозволи на право здiйснення пiдприємницької дiяльностi:</w:t>
      </w:r>
    </w:p>
    <w:p w14:paraId="5863EDA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ПРАТ "СОРТНАСIННЄОВОЧ" спецiальних лiцензiй та дозволiв на право здiйснення пiдприємницької дiяльностi не має. </w:t>
      </w:r>
    </w:p>
    <w:p w14:paraId="0CA1A37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Аналiз результатiв дiяльностi ПРАТ "СОРТНАСIННЄОВОЧ" показав, що у 2020 р. у порiвняннi з 2019 р. послуги з зменшився як в дiючих, так i в порiвнянних цiнах, зменшився рiвень доходу вiд реалiзацiї i витрат на реалiзацiю в 1,4 рази до товарообiгу.</w:t>
      </w:r>
    </w:p>
    <w:p w14:paraId="30081C9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Для пiдвищення ефективностi торгово-виробничої дiяльностi ПРАТ "СОРТНАСIННЄОВОЧ" необхiдно:</w:t>
      </w:r>
    </w:p>
    <w:p w14:paraId="423D8DF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провести опитування споживачiв i замовникiв з метою виявлення їх переваг;</w:t>
      </w:r>
    </w:p>
    <w:p w14:paraId="4E7C370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розширити асортимент продукцiї, що випускається;</w:t>
      </w:r>
    </w:p>
    <w:p w14:paraId="0E5758B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формувати оптимальний об'єм i структуру товарної продукцiї;</w:t>
      </w:r>
    </w:p>
    <w:p w14:paraId="47F32A2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4) ефективно використати механiзм цiноутворення (використати i розширити систему знижок для постiйних покупцiв);</w:t>
      </w:r>
    </w:p>
    <w:p w14:paraId="56A5644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збiльшувати зацiкавленiсть працiвникiв в результатах своєї працi за допомогою застосування диференцiйованих премiальних виплат за рахунок виплат з чистого прибутку;</w:t>
      </w:r>
    </w:p>
    <w:p w14:paraId="2203C0A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 удосконалювати органiзацiю працi i режим роботи з метою пiдвищення ефективностi використання устаткування та iн.;</w:t>
      </w:r>
    </w:p>
    <w:p w14:paraId="05033CA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 пiдвищити ефективнiсть використання обiгових коштiв.</w:t>
      </w:r>
    </w:p>
    <w:p w14:paraId="683ADF6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має можливiсть постiйно пiдвищувати свою конкурентоспроможнiсть на ринку. До чинникiв, що дозволяють з успiхом це робити, можна вiднести наступнi активнi напрями, що розробляються:</w:t>
      </w:r>
    </w:p>
    <w:p w14:paraId="3598911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 Пiдвищення професiоналiзму i якостi виконуваних робiт. </w:t>
      </w:r>
    </w:p>
    <w:p w14:paraId="3902D4B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Вдосконалення роботи з клiєнтами.</w:t>
      </w:r>
    </w:p>
    <w:p w14:paraId="3CA6E3D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Постiйний пошук нових клiєнтiв ПРАТ "СОРТНАСIННЄОВОЧ", що ведеться управлiнським персоналом, залучення до спiвпрацi рекламних агентств на вигiдних для них умовах, випереджаюча робота з постiйними клiєнтами дозволяють побудувати чiткий графiк роботи, забезпечити максимальне завантаження, i отримувати максимальний прибуток без пiдвищення рiвня цiн.</w:t>
      </w:r>
    </w:p>
    <w:p w14:paraId="697EAE6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Поглиблення i розвиток усiх вище перелiчених напрямiв i дозволяє постiйно пiдвищувати конкурентоспроможнiсть органiзацiї i займати хоч i незначну, але стабiльну частку ринку, що дозволяє ПРАТ "СОРТНАСIННЄОВОЧ" успiшно працювати впродовж багатьох рокiв.</w:t>
      </w:r>
    </w:p>
    <w:p w14:paraId="3BF496D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Прогнозування основних показникiв господарської дiяльностi виходячи з потреби прибутку, необхiдного для фiнансування витрат на виробничий i соцiальний розвиток пiдприємства, не представляється можливим.</w:t>
      </w:r>
    </w:p>
    <w:p w14:paraId="314B29D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 видом дiяльностi ПРАТ "СОРТНАСIННЄОВОЧ" є надання послуг по орендi рухомого та нерухомого майна.</w:t>
      </w:r>
    </w:p>
    <w:p w14:paraId="2B9018D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оренду здається комплекс загальної площею 2433,27 кв. м. Вартiсть 1 кв. м. складає 4,1097 грн.</w:t>
      </w:r>
    </w:p>
    <w:p w14:paraId="521672E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Мiсцезнаходження комерцiйної нерухомостi: Харкiвська обл., Дергачiвський р., с. Черкаська Лозова, вул. Бєлгородське шосе, 5. Попит на послуги Товариства постiйний. Але для пiдтримки нерухомостi в конкурентоспроможному виглядi, необхiдно вкладати кошти в поточний ремонт, утеплення будiвлi.</w:t>
      </w:r>
    </w:p>
    <w:p w14:paraId="424316F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Аналiз результатiв дiяльностi ПРАТ "СОРТНАСIННЄОВОЧ" показав, що у 2020 р. в порiвняннi з 2019 р. дохiд вирiс на 74,3  тис. грн. в дiючих цiнах, але збiльшились i витрати на 74,4 тис. грн. Товариство робить все можливе для збiльшення ринкової привабливостi об`єктiв нерухомостi для отримання в майбутньому  бiльшого доходу.</w:t>
      </w:r>
    </w:p>
    <w:p w14:paraId="22D4855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Результати дiяльностi ПРАТ "СОРТНАСIННЄОВОЧ" в 2019 - 2020 роках</w:t>
      </w:r>
    </w:p>
    <w:p w14:paraId="4E0BB69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тисячах гривень                                                                                 2019        2020</w:t>
      </w:r>
    </w:p>
    <w:p w14:paraId="3267A45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дохiд вiд реалiзацiї продукцiї (товарiв, робiт, послуг) 132,5 203,1</w:t>
      </w:r>
    </w:p>
    <w:p w14:paraId="4D18FC1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доходи                                                                                      -            3,7</w:t>
      </w:r>
    </w:p>
    <w:p w14:paraId="528AFD2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дохiд, усього                                                                                 132,5       206,8</w:t>
      </w:r>
    </w:p>
    <w:p w14:paraId="391FA1D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Собiвартiсть реалiзованої продукцiї (товарiв, робiт, послуг) - -</w:t>
      </w:r>
    </w:p>
    <w:p w14:paraId="0D9127B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витрати                                                                                 -131,9      -206,3</w:t>
      </w:r>
    </w:p>
    <w:p w14:paraId="14ADC3E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усього                                                                                  131,9       206,3</w:t>
      </w:r>
    </w:p>
    <w:p w14:paraId="6940D9F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до оподаткування                                    0,6    0,5</w:t>
      </w:r>
    </w:p>
    <w:p w14:paraId="77F5E3C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з податку на прибуток                                                   -0,1    -0,1</w:t>
      </w:r>
    </w:p>
    <w:p w14:paraId="2F2FC1A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прибуток (збиток)                                                                    0,5            0,4</w:t>
      </w:r>
    </w:p>
    <w:p w14:paraId="5624E96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дату складання Звiту ситуацiя, що склалася в України, де ПРАТ "СОРТНАСIННЄОВОЧ" веде основну дiяльнiсть та несе основнi ризики, має ознаки кризисного явища, пов'язаного з коронавiрусною хворобою (COVID-19). Свiтова пандемiя коронавiрусної хвороби (COVID-19) та запровадження Кабiнетом Мiнiстрiв України карантинних та обмежувальних заходiв, спрямованих на протидiю його подальшого поширення в Українi, це серйозний виклик не тiльки </w:t>
      </w:r>
      <w:r>
        <w:rPr>
          <w:rFonts w:ascii="Times New Roman CYR" w:hAnsi="Times New Roman CYR" w:cs="Times New Roman CYR"/>
        </w:rPr>
        <w:lastRenderedPageBreak/>
        <w:t>для системи охорони здоров'я, а й для економiки, та має довгостроковi наслiдки, якi зараз складно оцiнити. ПРАТ "СОРТНАСIННЄОВОЧ" вжито заходiв для подолання майбутньої невизначеностi. Зважаючи на вищевикладене, досить складно прогнозувати та в повнiй мiрi визначити ефект впливу такої ситуацiї на дiяльнiсть фiнансової системи України в цiлому та Товариства зокрема.</w:t>
      </w:r>
    </w:p>
    <w:p w14:paraId="611BD88E" w14:textId="77777777" w:rsidR="006C6998" w:rsidRDefault="006C6998">
      <w:pPr>
        <w:widowControl w:val="0"/>
        <w:autoSpaceDE w:val="0"/>
        <w:autoSpaceDN w:val="0"/>
        <w:adjustRightInd w:val="0"/>
        <w:jc w:val="both"/>
        <w:rPr>
          <w:rFonts w:ascii="Times New Roman CYR" w:hAnsi="Times New Roman CYR" w:cs="Times New Roman CYR"/>
        </w:rPr>
      </w:pPr>
    </w:p>
    <w:p w14:paraId="044FB740" w14:textId="77777777" w:rsidR="006C6998" w:rsidRDefault="006C6998">
      <w:pPr>
        <w:widowControl w:val="0"/>
        <w:autoSpaceDE w:val="0"/>
        <w:autoSpaceDN w:val="0"/>
        <w:adjustRightInd w:val="0"/>
        <w:jc w:val="both"/>
        <w:rPr>
          <w:rFonts w:ascii="Times New Roman CYR" w:hAnsi="Times New Roman CYR" w:cs="Times New Roman CYR"/>
        </w:rPr>
      </w:pPr>
    </w:p>
    <w:p w14:paraId="0135C8C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Інформація про розвиток емітента</w:t>
      </w:r>
    </w:p>
    <w:p w14:paraId="07651CF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Вся виробнича дiяльнiсть ПРАТ "СОРТНАСIННЄОВОЧ" аналiзується через фiнансово-економiчнi показники. Основнi фiнансовi показники господарської дiяльностi ПРАТ "СОРТНАСIННЄОВОЧ" представленi в таблицi.</w:t>
      </w:r>
    </w:p>
    <w:p w14:paraId="4D14136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Основнi показники виробничої дiяльностi ПРАТ "СОРТНАСIННЄОВОЧ" за 2020 - 2019 р.р.</w:t>
      </w:r>
    </w:p>
    <w:p w14:paraId="163A4C0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Показники</w:t>
      </w:r>
      <w:r>
        <w:rPr>
          <w:rFonts w:ascii="Times New Roman CYR" w:hAnsi="Times New Roman CYR" w:cs="Times New Roman CYR"/>
        </w:rPr>
        <w:tab/>
        <w:t>Одиниця вимiру</w:t>
      </w:r>
      <w:r>
        <w:rPr>
          <w:rFonts w:ascii="Times New Roman CYR" w:hAnsi="Times New Roman CYR" w:cs="Times New Roman CYR"/>
        </w:rPr>
        <w:tab/>
        <w:t>2020 р.</w:t>
      </w:r>
      <w:r>
        <w:rPr>
          <w:rFonts w:ascii="Times New Roman CYR" w:hAnsi="Times New Roman CYR" w:cs="Times New Roman CYR"/>
        </w:rPr>
        <w:tab/>
        <w:t>2019 р.</w:t>
      </w:r>
      <w:r>
        <w:rPr>
          <w:rFonts w:ascii="Times New Roman CYR" w:hAnsi="Times New Roman CYR" w:cs="Times New Roman CYR"/>
        </w:rPr>
        <w:tab/>
        <w:t>Вiдхилення  (+,-)</w:t>
      </w:r>
      <w:r>
        <w:rPr>
          <w:rFonts w:ascii="Times New Roman CYR" w:hAnsi="Times New Roman CYR" w:cs="Times New Roman CYR"/>
        </w:rPr>
        <w:tab/>
        <w:t>Темп росту, %</w:t>
      </w:r>
    </w:p>
    <w:p w14:paraId="55844BD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 xml:space="preserve">                           2</w:t>
      </w:r>
      <w:r>
        <w:rPr>
          <w:rFonts w:ascii="Times New Roman CYR" w:hAnsi="Times New Roman CYR" w:cs="Times New Roman CYR"/>
        </w:rPr>
        <w:tab/>
        <w:t xml:space="preserve">                   3</w:t>
      </w:r>
      <w:r>
        <w:rPr>
          <w:rFonts w:ascii="Times New Roman CYR" w:hAnsi="Times New Roman CYR" w:cs="Times New Roman CYR"/>
        </w:rPr>
        <w:tab/>
        <w:t xml:space="preserve">    4</w:t>
      </w:r>
      <w:r>
        <w:rPr>
          <w:rFonts w:ascii="Times New Roman CYR" w:hAnsi="Times New Roman CYR" w:cs="Times New Roman CYR"/>
        </w:rPr>
        <w:tab/>
        <w:t xml:space="preserve">           5</w:t>
      </w:r>
      <w:r>
        <w:rPr>
          <w:rFonts w:ascii="Times New Roman CYR" w:hAnsi="Times New Roman CYR" w:cs="Times New Roman CYR"/>
        </w:rPr>
        <w:tab/>
        <w:t xml:space="preserve">                           6</w:t>
      </w:r>
    </w:p>
    <w:p w14:paraId="4F5F3F8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Чистий дохiд вiд реалiзацiї продукцiї (товарiв, робiт, послуг)</w:t>
      </w:r>
      <w:r>
        <w:rPr>
          <w:rFonts w:ascii="Times New Roman CYR" w:hAnsi="Times New Roman CYR" w:cs="Times New Roman CYR"/>
        </w:rPr>
        <w:tab/>
        <w:t>тис. грн.</w:t>
      </w:r>
      <w:r>
        <w:rPr>
          <w:rFonts w:ascii="Times New Roman CYR" w:hAnsi="Times New Roman CYR" w:cs="Times New Roman CYR"/>
        </w:rPr>
        <w:tab/>
        <w:t>203,1</w:t>
      </w:r>
      <w:r>
        <w:rPr>
          <w:rFonts w:ascii="Times New Roman CYR" w:hAnsi="Times New Roman CYR" w:cs="Times New Roman CYR"/>
        </w:rPr>
        <w:tab/>
        <w:t>132,5</w:t>
      </w:r>
      <w:r>
        <w:rPr>
          <w:rFonts w:ascii="Times New Roman CYR" w:hAnsi="Times New Roman CYR" w:cs="Times New Roman CYR"/>
        </w:rPr>
        <w:tab/>
        <w:t>70,6</w:t>
      </w:r>
      <w:r>
        <w:rPr>
          <w:rFonts w:ascii="Times New Roman CYR" w:hAnsi="Times New Roman CYR" w:cs="Times New Roman CYR"/>
        </w:rPr>
        <w:tab/>
        <w:t>153,29</w:t>
      </w:r>
    </w:p>
    <w:p w14:paraId="141489D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операцiйнi  витрати</w:t>
      </w:r>
      <w:r>
        <w:rPr>
          <w:rFonts w:ascii="Times New Roman CYR" w:hAnsi="Times New Roman CYR" w:cs="Times New Roman CYR"/>
        </w:rPr>
        <w:tab/>
        <w:t>тис. грн.</w:t>
      </w:r>
      <w:r>
        <w:rPr>
          <w:rFonts w:ascii="Times New Roman CYR" w:hAnsi="Times New Roman CYR" w:cs="Times New Roman CYR"/>
        </w:rPr>
        <w:tab/>
        <w:t>206,3</w:t>
      </w:r>
      <w:r>
        <w:rPr>
          <w:rFonts w:ascii="Times New Roman CYR" w:hAnsi="Times New Roman CYR" w:cs="Times New Roman CYR"/>
        </w:rPr>
        <w:tab/>
        <w:t>131,9</w:t>
      </w:r>
      <w:r>
        <w:rPr>
          <w:rFonts w:ascii="Times New Roman CYR" w:hAnsi="Times New Roman CYR" w:cs="Times New Roman CYR"/>
        </w:rPr>
        <w:tab/>
        <w:t>74,4</w:t>
      </w:r>
      <w:r>
        <w:rPr>
          <w:rFonts w:ascii="Times New Roman CYR" w:hAnsi="Times New Roman CYR" w:cs="Times New Roman CYR"/>
        </w:rPr>
        <w:tab/>
        <w:t>156,4</w:t>
      </w:r>
    </w:p>
    <w:p w14:paraId="72F7C8C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до оподаткування (прибуток)</w:t>
      </w:r>
      <w:r>
        <w:rPr>
          <w:rFonts w:ascii="Times New Roman CYR" w:hAnsi="Times New Roman CYR" w:cs="Times New Roman CYR"/>
        </w:rPr>
        <w:tab/>
        <w:t>тис. грн.</w:t>
      </w:r>
      <w:r>
        <w:rPr>
          <w:rFonts w:ascii="Times New Roman CYR" w:hAnsi="Times New Roman CYR" w:cs="Times New Roman CYR"/>
        </w:rPr>
        <w:tab/>
        <w:t>0,5</w:t>
      </w:r>
      <w:r>
        <w:rPr>
          <w:rFonts w:ascii="Times New Roman CYR" w:hAnsi="Times New Roman CYR" w:cs="Times New Roman CYR"/>
        </w:rPr>
        <w:tab/>
        <w:t>0,6</w:t>
      </w:r>
      <w:r>
        <w:rPr>
          <w:rFonts w:ascii="Times New Roman CYR" w:hAnsi="Times New Roman CYR" w:cs="Times New Roman CYR"/>
        </w:rPr>
        <w:tab/>
        <w:t>-0,1</w:t>
      </w:r>
      <w:r>
        <w:rPr>
          <w:rFonts w:ascii="Times New Roman CYR" w:hAnsi="Times New Roman CYR" w:cs="Times New Roman CYR"/>
        </w:rPr>
        <w:tab/>
        <w:t>83,34</w:t>
      </w:r>
    </w:p>
    <w:p w14:paraId="26DD65F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Виплати власникам (дивiденди)</w:t>
      </w:r>
      <w:r>
        <w:rPr>
          <w:rFonts w:ascii="Times New Roman CYR" w:hAnsi="Times New Roman CYR" w:cs="Times New Roman CYR"/>
        </w:rPr>
        <w:tab/>
        <w:t>тис. грн.</w:t>
      </w:r>
      <w:r>
        <w:rPr>
          <w:rFonts w:ascii="Times New Roman CYR" w:hAnsi="Times New Roman CYR" w:cs="Times New Roman CYR"/>
        </w:rPr>
        <w:tab/>
        <w:t>-</w:t>
      </w:r>
      <w:r>
        <w:rPr>
          <w:rFonts w:ascii="Times New Roman CYR" w:hAnsi="Times New Roman CYR" w:cs="Times New Roman CYR"/>
        </w:rPr>
        <w:tab/>
        <w:t>-</w:t>
      </w:r>
      <w:r>
        <w:rPr>
          <w:rFonts w:ascii="Times New Roman CYR" w:hAnsi="Times New Roman CYR" w:cs="Times New Roman CYR"/>
        </w:rPr>
        <w:tab/>
        <w:t>-</w:t>
      </w:r>
      <w:r>
        <w:rPr>
          <w:rFonts w:ascii="Times New Roman CYR" w:hAnsi="Times New Roman CYR" w:cs="Times New Roman CYR"/>
        </w:rPr>
        <w:tab/>
        <w:t>-</w:t>
      </w:r>
    </w:p>
    <w:p w14:paraId="169C692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Прибуток, що залишається в розпорядженнi пiдприємства</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097AC32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сума</w:t>
      </w:r>
      <w:r>
        <w:rPr>
          <w:rFonts w:ascii="Times New Roman CYR" w:hAnsi="Times New Roman CYR" w:cs="Times New Roman CYR"/>
        </w:rPr>
        <w:tab/>
        <w:t>тис. грн.</w:t>
      </w:r>
      <w:r>
        <w:rPr>
          <w:rFonts w:ascii="Times New Roman CYR" w:hAnsi="Times New Roman CYR" w:cs="Times New Roman CYR"/>
        </w:rPr>
        <w:tab/>
        <w:t>0,4</w:t>
      </w:r>
      <w:r>
        <w:rPr>
          <w:rFonts w:ascii="Times New Roman CYR" w:hAnsi="Times New Roman CYR" w:cs="Times New Roman CYR"/>
        </w:rPr>
        <w:tab/>
        <w:t>0,5</w:t>
      </w:r>
      <w:r>
        <w:rPr>
          <w:rFonts w:ascii="Times New Roman CYR" w:hAnsi="Times New Roman CYR" w:cs="Times New Roman CYR"/>
        </w:rPr>
        <w:tab/>
        <w:t>-0,1</w:t>
      </w:r>
      <w:r>
        <w:rPr>
          <w:rFonts w:ascii="Times New Roman CYR" w:hAnsi="Times New Roman CYR" w:cs="Times New Roman CYR"/>
        </w:rPr>
        <w:tab/>
        <w:t>80</w:t>
      </w:r>
    </w:p>
    <w:p w14:paraId="459D7BA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 % к чистому доходу</w:t>
      </w:r>
      <w:r>
        <w:rPr>
          <w:rFonts w:ascii="Times New Roman CYR" w:hAnsi="Times New Roman CYR" w:cs="Times New Roman CYR"/>
        </w:rPr>
        <w:tab/>
        <w:t>%</w:t>
      </w:r>
      <w:r>
        <w:rPr>
          <w:rFonts w:ascii="Times New Roman CYR" w:hAnsi="Times New Roman CYR" w:cs="Times New Roman CYR"/>
        </w:rPr>
        <w:tab/>
        <w:t>0,002</w:t>
      </w:r>
      <w:r>
        <w:rPr>
          <w:rFonts w:ascii="Times New Roman CYR" w:hAnsi="Times New Roman CYR" w:cs="Times New Roman CYR"/>
        </w:rPr>
        <w:tab/>
        <w:t>0,004</w:t>
      </w:r>
      <w:r>
        <w:rPr>
          <w:rFonts w:ascii="Times New Roman CYR" w:hAnsi="Times New Roman CYR" w:cs="Times New Roman CYR"/>
        </w:rPr>
        <w:tab/>
        <w:t>- 0,002</w:t>
      </w:r>
      <w:r>
        <w:rPr>
          <w:rFonts w:ascii="Times New Roman CYR" w:hAnsi="Times New Roman CYR" w:cs="Times New Roman CYR"/>
        </w:rPr>
        <w:tab/>
      </w:r>
    </w:p>
    <w:p w14:paraId="459E3A6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кiлькiсть працiвникiв</w:t>
      </w:r>
      <w:r>
        <w:rPr>
          <w:rFonts w:ascii="Times New Roman CYR" w:hAnsi="Times New Roman CYR" w:cs="Times New Roman CYR"/>
        </w:rPr>
        <w:tab/>
        <w:t>чол.</w:t>
      </w:r>
      <w:r>
        <w:rPr>
          <w:rFonts w:ascii="Times New Roman CYR" w:hAnsi="Times New Roman CYR" w:cs="Times New Roman CYR"/>
        </w:rPr>
        <w:tab/>
        <w:t>2</w:t>
      </w:r>
      <w:r>
        <w:rPr>
          <w:rFonts w:ascii="Times New Roman CYR" w:hAnsi="Times New Roman CYR" w:cs="Times New Roman CYR"/>
        </w:rPr>
        <w:tab/>
        <w:t>2</w:t>
      </w:r>
      <w:r>
        <w:rPr>
          <w:rFonts w:ascii="Times New Roman CYR" w:hAnsi="Times New Roman CYR" w:cs="Times New Roman CYR"/>
        </w:rPr>
        <w:tab/>
        <w:t>-</w:t>
      </w:r>
      <w:r>
        <w:rPr>
          <w:rFonts w:ascii="Times New Roman CYR" w:hAnsi="Times New Roman CYR" w:cs="Times New Roman CYR"/>
        </w:rPr>
        <w:tab/>
        <w:t>-</w:t>
      </w:r>
    </w:p>
    <w:p w14:paraId="6233F8E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Середнє вироблення на одного працiвника</w:t>
      </w:r>
      <w:r>
        <w:rPr>
          <w:rFonts w:ascii="Times New Roman CYR" w:hAnsi="Times New Roman CYR" w:cs="Times New Roman CYR"/>
        </w:rPr>
        <w:tab/>
        <w:t>тис. грн.</w:t>
      </w:r>
      <w:r>
        <w:rPr>
          <w:rFonts w:ascii="Times New Roman CYR" w:hAnsi="Times New Roman CYR" w:cs="Times New Roman CYR"/>
        </w:rPr>
        <w:tab/>
        <w:t>101,55</w:t>
      </w:r>
      <w:r>
        <w:rPr>
          <w:rFonts w:ascii="Times New Roman CYR" w:hAnsi="Times New Roman CYR" w:cs="Times New Roman CYR"/>
        </w:rPr>
        <w:tab/>
        <w:t>66,25</w:t>
      </w:r>
      <w:r>
        <w:rPr>
          <w:rFonts w:ascii="Times New Roman CYR" w:hAnsi="Times New Roman CYR" w:cs="Times New Roman CYR"/>
        </w:rPr>
        <w:tab/>
        <w:t>35,3</w:t>
      </w:r>
      <w:r>
        <w:rPr>
          <w:rFonts w:ascii="Times New Roman CYR" w:hAnsi="Times New Roman CYR" w:cs="Times New Roman CYR"/>
        </w:rPr>
        <w:tab/>
        <w:t>153,28</w:t>
      </w:r>
    </w:p>
    <w:p w14:paraId="7EE0B48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Прибуток, що залишається в розпорядженнi пiдприємства на одного працiвника</w:t>
      </w:r>
      <w:r>
        <w:rPr>
          <w:rFonts w:ascii="Times New Roman CYR" w:hAnsi="Times New Roman CYR" w:cs="Times New Roman CYR"/>
        </w:rPr>
        <w:tab/>
        <w:t>тис. грн.</w:t>
      </w:r>
      <w:r>
        <w:rPr>
          <w:rFonts w:ascii="Times New Roman CYR" w:hAnsi="Times New Roman CYR" w:cs="Times New Roman CYR"/>
        </w:rPr>
        <w:tab/>
        <w:t>0,2</w:t>
      </w:r>
      <w:r>
        <w:rPr>
          <w:rFonts w:ascii="Times New Roman CYR" w:hAnsi="Times New Roman CYR" w:cs="Times New Roman CYR"/>
        </w:rPr>
        <w:tab/>
        <w:t>0,25</w:t>
      </w:r>
      <w:r>
        <w:rPr>
          <w:rFonts w:ascii="Times New Roman CYR" w:hAnsi="Times New Roman CYR" w:cs="Times New Roman CYR"/>
        </w:rPr>
        <w:tab/>
        <w:t>-0,05</w:t>
      </w:r>
      <w:r>
        <w:rPr>
          <w:rFonts w:ascii="Times New Roman CYR" w:hAnsi="Times New Roman CYR" w:cs="Times New Roman CYR"/>
        </w:rPr>
        <w:tab/>
        <w:t>80,0</w:t>
      </w:r>
    </w:p>
    <w:p w14:paraId="0D7B37A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Програми пенсiйного забезпечення</w:t>
      </w:r>
    </w:p>
    <w:p w14:paraId="4B12BE9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здiйснює єдиний соцiальний внесок за ставками та в розмiрах визначених законодавством України. Нiяких iнших програм пенсiйного забезпечення Товариство не використовує. Будь-якi можливi одноразовi платежi працiвникам, що виходять на пенсiю, ПРАТ "СОРТНАСIННЄОВОЧ" визнає витратами перiоду, в якому такi виплати здiйснювалися.</w:t>
      </w:r>
    </w:p>
    <w:p w14:paraId="29264DD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Соцiальнi аспекти та кадрова полiтика</w:t>
      </w:r>
    </w:p>
    <w:p w14:paraId="3D84362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2020 р. в ПРАТ "СОРТНАСIННЄОВОЧ" середня кiлькiсть працiвникiв склала 2 особи, з них 100 % - керiвники, фахiвцi i службовцi.</w:t>
      </w:r>
    </w:p>
    <w:p w14:paraId="141E26E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Система винагороди персоналу пов'язана зi стратегiєю Товариства та спрямована на забезпечення конкурентоспроможностi винагороди, утримання i розвиток талантiв, пiдтримку кар'єрного i професiйного зростання спiвробiтникiв.</w:t>
      </w:r>
    </w:p>
    <w:p w14:paraId="63C6156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ПРАТ "СОРТНАСIННЄОВОЧ" проводить регулярний монiторинг ринку працi, включаючи спецiальнi огляди кадрового ринку окремих висококвалiфiкованих професiй, прагне забезпечити конкурентоспроможнiсть усiх елементiв системи винагороди. Перегляд заробiтних плат проводиться на регулярнiй основi вiдповiдно до динамiки ринку працi. </w:t>
      </w:r>
    </w:p>
    <w:p w14:paraId="412FC27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заробiтна плата за 2020 рiк грн. склала  1300,00  грн. проти 2019 року 1135,00 грн.</w:t>
      </w:r>
    </w:p>
    <w:p w14:paraId="60445C5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укладеннi трудового договору працiвник i товариство беруть на себе зобов'язання по охоронi працi, тобто працiвник - пiдкорюється правилам внутрiшнього трудового розпорядку, наймач - забезпечує умови працi вiдповiдно до законодавства, його оплату i так далi.</w:t>
      </w:r>
    </w:p>
    <w:p w14:paraId="399690C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Найважливiшими документами, що регулюють охорону працi у ПРАТ "СОРТНАСIННЄОВОЧ", є колективний договiр, правила внутрiшнього трудового розпорядку, iнструкцiї та положення по охоронi працi. У правилах внутрiшнього трудового розпорядку встановлено, що кожен працiвник зобов'язаний пройти навчання (iнструктаж) з питань охорони працi i технiки безпеки.</w:t>
      </w:r>
    </w:p>
    <w:p w14:paraId="603C033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Структура працiвникiв Товариства наступна:</w:t>
      </w:r>
    </w:p>
    <w:p w14:paraId="795463A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Найменування показника на 31.12.2020 р. на 31.12.2019 р.</w:t>
      </w:r>
    </w:p>
    <w:p w14:paraId="357F84C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Чисельнiсть персоналу по розбиттю по полу  </w:t>
      </w:r>
    </w:p>
    <w:p w14:paraId="7815F6B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Усього: 2 2</w:t>
      </w:r>
    </w:p>
    <w:p w14:paraId="7DA7F48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чоловiки - -</w:t>
      </w:r>
    </w:p>
    <w:p w14:paraId="2F5C8B5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жiнки 2 2</w:t>
      </w:r>
    </w:p>
    <w:p w14:paraId="0C59D67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у т.ч. жiнки на керiвних посадах 1 1</w:t>
      </w:r>
    </w:p>
    <w:p w14:paraId="6D85F2A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Чисельнiсть персоналу за вiком:  </w:t>
      </w:r>
    </w:p>
    <w:p w14:paraId="46BB569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старше 50 рокiв 1 1</w:t>
      </w:r>
    </w:p>
    <w:p w14:paraId="1BF6FD2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- 30 - 50 рокiв 30 1 1</w:t>
      </w:r>
    </w:p>
    <w:p w14:paraId="6D59E65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молодше 30 рокiв 0</w:t>
      </w:r>
    </w:p>
    <w:p w14:paraId="2CE70534" w14:textId="77777777" w:rsidR="006C6998" w:rsidRDefault="006C6998">
      <w:pPr>
        <w:widowControl w:val="0"/>
        <w:autoSpaceDE w:val="0"/>
        <w:autoSpaceDN w:val="0"/>
        <w:adjustRightInd w:val="0"/>
        <w:jc w:val="both"/>
        <w:rPr>
          <w:rFonts w:ascii="Times New Roman CYR" w:hAnsi="Times New Roman CYR" w:cs="Times New Roman CYR"/>
        </w:rPr>
      </w:pPr>
    </w:p>
    <w:p w14:paraId="35BF752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14:paraId="0CFD59A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Укладення деривативiв у звiтному роцi не було, вчинення правочинiв щодо похiдних цiнних паперiв не було, оскiльки похiднi цiннi папери товариством не випускались.</w:t>
      </w:r>
    </w:p>
    <w:p w14:paraId="6E64BC92" w14:textId="77777777" w:rsidR="006C6998" w:rsidRDefault="006C6998">
      <w:pPr>
        <w:widowControl w:val="0"/>
        <w:autoSpaceDE w:val="0"/>
        <w:autoSpaceDN w:val="0"/>
        <w:adjustRightInd w:val="0"/>
        <w:jc w:val="both"/>
        <w:rPr>
          <w:rFonts w:ascii="Times New Roman CYR" w:hAnsi="Times New Roman CYR" w:cs="Times New Roman CYR"/>
        </w:rPr>
      </w:pPr>
    </w:p>
    <w:p w14:paraId="29A31EA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1DAEE6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Операцiї хеджування у звiтному перiодi Товариством не застосовувались.</w:t>
      </w:r>
    </w:p>
    <w:p w14:paraId="76F92FDF" w14:textId="77777777" w:rsidR="006C6998" w:rsidRDefault="006C6998">
      <w:pPr>
        <w:widowControl w:val="0"/>
        <w:autoSpaceDE w:val="0"/>
        <w:autoSpaceDN w:val="0"/>
        <w:adjustRightInd w:val="0"/>
        <w:jc w:val="both"/>
        <w:rPr>
          <w:rFonts w:ascii="Times New Roman CYR" w:hAnsi="Times New Roman CYR" w:cs="Times New Roman CYR"/>
        </w:rPr>
      </w:pPr>
    </w:p>
    <w:p w14:paraId="50AE766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схильність емітента до цінових ризиків, кредитного ризику, ризику ліквідності та/або ризику грошових потоків</w:t>
      </w:r>
    </w:p>
    <w:p w14:paraId="5001E32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здiйснює контроль лiквiдностi шляхом планування поточної лiквiдностi, а саме проводить постiйний аналiз термiну платежiв, якi пов'язанi з дебiторською заборгованiстю та iншими фiнансовими активами, прогнозує потоки грошових коштiв, постiйно розглядає вартiсть чистих активiв</w:t>
      </w:r>
    </w:p>
    <w:p w14:paraId="73751C4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ризики для Товариства включають: валютний ризик, кредитний ризик та ризик лiквiдностi. Щодо кредитного ризику, то Товариство здiйснює постiйний монiторинг дебiторської заборгованостi. Вiдносно кредитного ризику, пов'язаного з фiнансовими iнструментами (фiнансовi iнвестицiї, доступнi для продажу, фiнансовi iнвестицiї доступнi до погашення) ризик пов'язаний з можливiстю дефолту контрагента, при цьому максимальний ризик дорiвнює балансовiй вартостi iнструменту.</w:t>
      </w:r>
    </w:p>
    <w:p w14:paraId="6ECB7F7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структурує рiвень кредитного ризику, який воно бере на себе, встановлюючи обмеження на величину ризику, прийнятого у вiдношеннi одного клiєнта або усiх клiєнтiв. ПРАТ "СОРТНАСIННЄОВОЧ" здiйснює операцiї тiльки з визнаними, кредитоспроможними третiми особами. Товариство розробило процедури управлiння кредитними ризиками, в тому числi заснувало кредитний комiтет, який здiйснює монiторинг кредитного ризику щодо кожного клiєнта.</w:t>
      </w:r>
    </w:p>
    <w:p w14:paraId="0FE64C8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Кредитний ризик ПРАТ "СОРТНАСIННЄОВОЧ" контролюється та аналiзується в кожному конкретному випадку. Керiвництво вважає, що Товариство не має значного ризику виникнення збиткiв бiльших, нiж суми, що вiдображенi в резервах на покриття збиткiв вiд зменшення корисностi по кожнiй категорiї.</w:t>
      </w:r>
    </w:p>
    <w:p w14:paraId="1111BAF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Ризик лiквiдностi - це ризик неспроможностi ПРАТ "СОРТНАСIННЄОВОЧ" погасити фiнансовi зобов'язання вчасно. Спосiб управлiння лiквiднiстю Товариства, в цiлому, полягає в забезпеченнi його постiйною наявнiстю лiквiдних коштiв, достатнiх для своєчасного виконання, при цьому уникаючи непередбачених втрат i не пiддаючи репутацiю Товариства ризику. </w:t>
      </w:r>
    </w:p>
    <w:p w14:paraId="703E883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Розумне управлiння ризиком лiквiдностi передбачає пiдтримку достатньої кiлькостi грошових коштiв, надiйної кредитної полiтики i запасiв, готових до негайного продажу, а також можливiсть закриття (реалiзацiї) ринкових позицiй.  </w:t>
      </w:r>
    </w:p>
    <w:p w14:paraId="29FCBB2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Iснує три типи ринкового ризику у вiдношеннi дiяльностi ПРАТ "СОРТНАСIННЄОВОЧ": Ризик змiни цiн, Валютний ризик, Ризик змiни процентної ставки.</w:t>
      </w:r>
    </w:p>
    <w:p w14:paraId="5FA5069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змiни цiн</w:t>
      </w:r>
    </w:p>
    <w:p w14:paraId="58FB6C0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негативного впливу цiн на товари є результатом негативного впливу на поточнi або майбутнi доходи у зв'язку зi змiною цiн на товари. Для зменшення цього ризику ПРАТ "СОРТНАСIННЄОВОЧ" накопичує значну кiлькiсть запасiв на кожну звiтну дату з метою пiдтримки операцiйної дiяльностi. Товариство здiйснює монiторинг ринкових цiн на продукцiю, що реалiзується ПРАТ "СОРТНАСIННЄОВОЧ", в цiлях управлiння ризиком змiни ринкових цiн. В результатi такого монiторингу та подальшого прогнозу цiн на продукцiю, керiвництво Товариства розробляє цiнову полiтику щодо тенденцiй ринкових цiн. ПРАТ "СОРТНАСIННЄОВОЧ" не схильне до цiнового ризику у вiдношеннi фiнансових iнвестицiй.</w:t>
      </w:r>
    </w:p>
    <w:p w14:paraId="406C552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Валютний ризик</w:t>
      </w:r>
    </w:p>
    <w:p w14:paraId="170CC39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Валютний ризик являє собою ризик того, що фiнансовi результати ПРАТ "СОРТНАСIННЄОВОЧ" будуть пiдданi негативному впливу змiни валютних курсiв. Валютний ризик виникає тодi, коли майбутнi комерцiйнi операцiї або визнанi активи або зобов'язання вираженi у валютi, яка не є функцiональною валютою товариства.</w:t>
      </w:r>
    </w:p>
    <w:p w14:paraId="5FB857B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ПРАТ "СОРТНАСIННЄОВОЧ" не має офiцiйної полiтики по управлiнню валютними ризиками по вiдношенню до своєї функцiональної валюти. </w:t>
      </w:r>
    </w:p>
    <w:p w14:paraId="3E08E0F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уникає ризикованих операцiй, пов'язаних з валютним ризиком, та здiйснює операцiї, в основному, в українських гривнях.</w:t>
      </w:r>
    </w:p>
    <w:p w14:paraId="75AC32E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змiни процентної ставки</w:t>
      </w:r>
    </w:p>
    <w:p w14:paraId="6A28F44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змiни процентної ставки - це ризик того, що змiни процентних ставок негативно вплинуть на вартiсть фiнансових iнструментiв.</w:t>
      </w:r>
    </w:p>
    <w:p w14:paraId="4030EC8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Полiтика ПРАТ "СОРТНАСIННЄОВОЧ" спрямована на пiдтримку її запозичень у складi iнструментiв з фiксованою ставкою i отримання позик за фiксованими процентними ставками.</w:t>
      </w:r>
    </w:p>
    <w:p w14:paraId="2FEF374F" w14:textId="77777777" w:rsidR="006C6998" w:rsidRDefault="006C6998">
      <w:pPr>
        <w:widowControl w:val="0"/>
        <w:autoSpaceDE w:val="0"/>
        <w:autoSpaceDN w:val="0"/>
        <w:adjustRightInd w:val="0"/>
        <w:jc w:val="both"/>
        <w:rPr>
          <w:rFonts w:ascii="Times New Roman CYR" w:hAnsi="Times New Roman CYR" w:cs="Times New Roman CYR"/>
        </w:rPr>
      </w:pPr>
    </w:p>
    <w:p w14:paraId="0729AEF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4. Звіт про корпоративне управління:</w:t>
      </w:r>
    </w:p>
    <w:p w14:paraId="652AD8D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посилання на:</w:t>
      </w:r>
    </w:p>
    <w:p w14:paraId="37CE253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власний кодекс корпоративного управління, яким керується емітент</w:t>
      </w:r>
    </w:p>
    <w:p w14:paraId="7A75CE9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в своїй дiяльностi не керується власним кодексом корпоративного управлiння. Вiдповiдно до вимог чинного законодавства України, ПРАТ "СОРТНАСIННЄОВОЧ" не зобов'язане мати власний кодекс корпоративного управлiння. Ст.33 Закону України "Про акцiонернi" ПРАТ "СОРТНАСIННЄОВОЧ" питання затвердження принципiв (кодексу) корпоративного управлiння ПРАТ "СОРТНАСIННЄОВОЧ" вiднесено до виключної компетенцiї загальних зборiв акцiонерiв. Загальними зборами акцiонерiв ПРАТ "СОРТНАСIННЄОВОЧ" кодекс корпоративного управлiння не затверджувався. У зв'язку з цим, посилання на власний кодекс корпоративного управлiння, яким керується емiтент, не наводиться.</w:t>
      </w:r>
    </w:p>
    <w:p w14:paraId="14849357" w14:textId="77777777" w:rsidR="006C6998" w:rsidRDefault="006C6998">
      <w:pPr>
        <w:widowControl w:val="0"/>
        <w:autoSpaceDE w:val="0"/>
        <w:autoSpaceDN w:val="0"/>
        <w:adjustRightInd w:val="0"/>
        <w:jc w:val="both"/>
        <w:rPr>
          <w:rFonts w:ascii="Times New Roman CYR" w:hAnsi="Times New Roman CYR" w:cs="Times New Roman CYR"/>
        </w:rPr>
      </w:pPr>
    </w:p>
    <w:p w14:paraId="3D15218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14:paraId="6EB44FB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не користується кодексом корпоративного управлiння фондової бiржi, об'єднання юридичних осiб або iншим кодексом корпоративного управлiння. ПРАТ "СОРТНАСIННЄОВОЧ" не приймалося рiшення про добровiльне застосування перелiчених кодексiв. Крiм того, акцiї ПРАТ "СОРТНАСIННЄОВОЧ" на фондових бiржах не торгуються, ПРАТ "СОРТНАСIННЄОВОЧ" не є членом будь-якого об'єднання юридичних осiб. У зв'язку з цим, посилання на зазначенi в цьому пунктi кодекси не наводяться.</w:t>
      </w:r>
    </w:p>
    <w:p w14:paraId="16625215" w14:textId="77777777" w:rsidR="006C6998" w:rsidRDefault="006C6998">
      <w:pPr>
        <w:widowControl w:val="0"/>
        <w:autoSpaceDE w:val="0"/>
        <w:autoSpaceDN w:val="0"/>
        <w:adjustRightInd w:val="0"/>
        <w:jc w:val="both"/>
        <w:rPr>
          <w:rFonts w:ascii="Times New Roman CYR" w:hAnsi="Times New Roman CYR" w:cs="Times New Roman CYR"/>
        </w:rPr>
      </w:pPr>
    </w:p>
    <w:p w14:paraId="54F3B13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вся відповідна інформація про практику корпоративного управління, застосовувану понад визначені законодавством вимоги</w:t>
      </w:r>
    </w:p>
    <w:p w14:paraId="23E17C2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Посилання на всю вiдповiдну iнформацiю про практику корпоративного управлiння, </w:t>
      </w:r>
      <w:r>
        <w:rPr>
          <w:rFonts w:ascii="Times New Roman CYR" w:hAnsi="Times New Roman CYR" w:cs="Times New Roman CYR"/>
        </w:rPr>
        <w:lastRenderedPageBreak/>
        <w:t>застосовану понад визначенi законодавством вимоги: принципи корпоративного управлiння, що застосовуються ПРАТ "СОРТНАСIННЄОВОЧ" в своїй дiяльностi, визначенi чинним законодавством України та Статутом, який розмiщений за посиланням https: sortsemovosh.com.ua.  Будь-яка iнша практика корпоративного управлiння не застосовується.</w:t>
      </w:r>
    </w:p>
    <w:p w14:paraId="1C654F85" w14:textId="77777777" w:rsidR="006C6998" w:rsidRDefault="006C6998">
      <w:pPr>
        <w:widowControl w:val="0"/>
        <w:autoSpaceDE w:val="0"/>
        <w:autoSpaceDN w:val="0"/>
        <w:adjustRightInd w:val="0"/>
        <w:jc w:val="both"/>
        <w:rPr>
          <w:rFonts w:ascii="Times New Roman CYR" w:hAnsi="Times New Roman CYR" w:cs="Times New Roman CYR"/>
        </w:rPr>
      </w:pPr>
    </w:p>
    <w:p w14:paraId="75A8693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14:paraId="58DA7E1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вiдхилень вiд положень кодексу корпоративного управлiння не наводиться, оскiльки  ПРАТ "СОРТНАСIННЄОВОЧ"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5124EB7C" w14:textId="77777777" w:rsidR="006C6998" w:rsidRDefault="006C6998">
      <w:pPr>
        <w:widowControl w:val="0"/>
        <w:autoSpaceDE w:val="0"/>
        <w:autoSpaceDN w:val="0"/>
        <w:adjustRightInd w:val="0"/>
        <w:jc w:val="both"/>
        <w:rPr>
          <w:rFonts w:ascii="Times New Roman CYR" w:hAnsi="Times New Roman CYR" w:cs="Times New Roman CYR"/>
        </w:rPr>
      </w:pPr>
    </w:p>
    <w:p w14:paraId="106AE2C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загальні збори акціонерів (учасників)</w:t>
      </w:r>
    </w:p>
    <w:p w14:paraId="6F8B4B0D" w14:textId="77777777" w:rsidR="006C6998" w:rsidRDefault="006C6998">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6C6998" w14:paraId="7A2C2F0D" w14:textId="77777777">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14:paraId="4DCB3299"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761019C"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річні</w:t>
            </w:r>
          </w:p>
        </w:tc>
        <w:tc>
          <w:tcPr>
            <w:tcW w:w="2000" w:type="dxa"/>
            <w:vMerge w:val="restart"/>
            <w:tcBorders>
              <w:top w:val="single" w:sz="6" w:space="0" w:color="auto"/>
              <w:left w:val="single" w:sz="6" w:space="0" w:color="auto"/>
              <w:bottom w:val="single" w:sz="6" w:space="0" w:color="auto"/>
            </w:tcBorders>
            <w:vAlign w:val="center"/>
          </w:tcPr>
          <w:p w14:paraId="2F8771F9"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позачергові</w:t>
            </w:r>
          </w:p>
        </w:tc>
      </w:tr>
      <w:tr w:rsidR="006C6998" w14:paraId="7F107D27" w14:textId="77777777">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14:paraId="0C15FE8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42D1939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2000" w:type="dxa"/>
            <w:tcBorders>
              <w:top w:val="single" w:sz="6" w:space="0" w:color="auto"/>
              <w:left w:val="single" w:sz="6" w:space="0" w:color="auto"/>
              <w:bottom w:val="single" w:sz="6" w:space="0" w:color="auto"/>
            </w:tcBorders>
            <w:vAlign w:val="center"/>
          </w:tcPr>
          <w:p w14:paraId="7D1739C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042E26DD" w14:textId="77777777">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14:paraId="369E36B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проведення</w:t>
            </w:r>
          </w:p>
        </w:tc>
        <w:tc>
          <w:tcPr>
            <w:tcW w:w="4000" w:type="dxa"/>
            <w:gridSpan w:val="2"/>
            <w:tcBorders>
              <w:top w:val="single" w:sz="6" w:space="0" w:color="auto"/>
              <w:left w:val="single" w:sz="6" w:space="0" w:color="auto"/>
              <w:bottom w:val="single" w:sz="6" w:space="0" w:color="auto"/>
            </w:tcBorders>
          </w:tcPr>
          <w:p w14:paraId="6EA67D9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23.04.2020</w:t>
            </w:r>
          </w:p>
        </w:tc>
      </w:tr>
      <w:tr w:rsidR="006C6998" w14:paraId="1159F8C3" w14:textId="77777777">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14:paraId="7995A78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Кворум зборів</w:t>
            </w:r>
          </w:p>
        </w:tc>
        <w:tc>
          <w:tcPr>
            <w:tcW w:w="4000" w:type="dxa"/>
            <w:gridSpan w:val="2"/>
            <w:tcBorders>
              <w:top w:val="single" w:sz="6" w:space="0" w:color="auto"/>
              <w:left w:val="single" w:sz="6" w:space="0" w:color="auto"/>
              <w:bottom w:val="single" w:sz="6" w:space="0" w:color="auto"/>
            </w:tcBorders>
            <w:vAlign w:val="center"/>
          </w:tcPr>
          <w:p w14:paraId="7D49C00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99,887481</w:t>
            </w:r>
          </w:p>
        </w:tc>
      </w:tr>
      <w:tr w:rsidR="006C6998" w14:paraId="18EDBC03"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3A90750"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000" w:type="dxa"/>
            <w:gridSpan w:val="3"/>
            <w:tcBorders>
              <w:top w:val="single" w:sz="6" w:space="0" w:color="auto"/>
              <w:left w:val="single" w:sz="6" w:space="0" w:color="auto"/>
              <w:bottom w:val="single" w:sz="6" w:space="0" w:color="auto"/>
            </w:tcBorders>
          </w:tcPr>
          <w:p w14:paraId="468A63E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23 квiтня 2020 року (Протокол №1/20) були проведенi рiчнi загальнi збори акцiонерiв (далi - Загальнi збори). Кворум Загальних зборiв склав 99,887481%.</w:t>
            </w:r>
          </w:p>
          <w:p w14:paraId="46284919"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Перелiк питань, що виносилися на голосування, згiдно з порядком денним:</w:t>
            </w:r>
          </w:p>
          <w:p w14:paraId="1289214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 Обрання лiчильної комiсiї загальних зборiв.</w:t>
            </w:r>
          </w:p>
          <w:p w14:paraId="31CF129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 Обрання голови та секретаря загальних зборiв.</w:t>
            </w:r>
          </w:p>
          <w:p w14:paraId="7008E43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3. Затвердження регламенту загальних зборiв.</w:t>
            </w:r>
          </w:p>
          <w:p w14:paraId="20294A5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4. Затвердження звiту Наглядової ради про результати дiяльностi за 2019 рiк та прийняття рiшення за наслiдками його розгляду.</w:t>
            </w:r>
          </w:p>
          <w:p w14:paraId="6B158C0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 Затвердження звiту Правлiння про виконану роботу у 2019 роцi та прийняття рiшення за наслiдками його розгляду.</w:t>
            </w:r>
          </w:p>
          <w:p w14:paraId="34AA9B2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6. Затвердження звiту Ревiзiйної комiсiї за 2019 рiк та прийняття рiшення за наслiдками його розгляду.</w:t>
            </w:r>
          </w:p>
          <w:p w14:paraId="100EE52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7. Затвердження рiчного звiту товариства за 2019 рiк.</w:t>
            </w:r>
          </w:p>
          <w:p w14:paraId="26792B8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 Розподiл прибутку/покриття збиткiв товариства за 2019 рiк.</w:t>
            </w:r>
          </w:p>
          <w:p w14:paraId="1186F21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Рiшення прийнятi Загальними зборами акцiонерiв Товариства:</w:t>
            </w:r>
          </w:p>
          <w:p w14:paraId="0103453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першого питання порядку денного "Обрання лiчильної комiсiї загальних зборiв":</w:t>
            </w:r>
          </w:p>
          <w:p w14:paraId="7582FA1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1. Обрати лiчильну комiсiю у складi: </w:t>
            </w:r>
          </w:p>
          <w:p w14:paraId="3CC022A9"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Голова комiсiї - Лазар Михайло Михайлович, </w:t>
            </w:r>
          </w:p>
          <w:p w14:paraId="31FE938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секретар комiсiї - Лукiнова Олена Iванiвна, </w:t>
            </w:r>
          </w:p>
          <w:p w14:paraId="0E6E454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член комiсiї - Волошан Тетяна Володимирiвна.</w:t>
            </w:r>
          </w:p>
          <w:p w14:paraId="3763DD0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 Визначити, що повноваження лiчильної комiсiї припиняються з моменту оголошення результатiв голосування.</w:t>
            </w:r>
          </w:p>
          <w:p w14:paraId="0D24210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другого питання порядку денного "Обрання голови та секретаря загальних зборiв":</w:t>
            </w:r>
          </w:p>
          <w:p w14:paraId="3E13D33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1. Обрати: </w:t>
            </w:r>
          </w:p>
          <w:p w14:paraId="199A143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Головою зборiв - Симов'яна Вагана Саркисовича, Заступника голови Наглядової ради товариства;</w:t>
            </w:r>
          </w:p>
          <w:p w14:paraId="4706167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секретарем зборiв - Кравченко Iгоря Володимировича, члена Наглядової ради товариства.</w:t>
            </w:r>
          </w:p>
          <w:p w14:paraId="4F9790B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2. Уповноважити голову зборiв Симов'яна Вагана Саркисовича та секретаря </w:t>
            </w:r>
            <w:r>
              <w:rPr>
                <w:rFonts w:ascii="Times New Roman CYR" w:hAnsi="Times New Roman CYR" w:cs="Times New Roman CYR"/>
                <w:sz w:val="22"/>
                <w:szCs w:val="22"/>
              </w:rPr>
              <w:lastRenderedPageBreak/>
              <w:t>зборiв Кравченко Iгоря Володимировича, пiдписати протокол рiчних загальних зборiв акцiонерiв ПРАТ "CОРТНАСIННЄОВОЧ" вiд 23 квiтня 2020 року.</w:t>
            </w:r>
          </w:p>
          <w:p w14:paraId="0497A80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третього питання порядку денного "Затвердження регламенту загальних зборiв":</w:t>
            </w:r>
          </w:p>
          <w:p w14:paraId="4914FAF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Затвердити наступний регламент рiчних загальних зборiв акцiонерiв:</w:t>
            </w:r>
          </w:p>
          <w:p w14:paraId="44EBBB7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для доповiдей до 15 хвилин;</w:t>
            </w:r>
          </w:p>
          <w:p w14:paraId="22832B0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для виступiв в дебатах до 5 хвилин, дебати провести за 35 хвилин;</w:t>
            </w:r>
          </w:p>
          <w:p w14:paraId="1D1790B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бажаючi виступити повиннi надати записку в президiю. Питання ставити письмово. Для вiдповiдей на питання до 10 хвилин;</w:t>
            </w:r>
          </w:p>
          <w:p w14:paraId="2C1804D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провести голосування з усiх питань порядку денного за принципом одна голосуюча акцiя - один голос з використанням бюлетенiв для голосування.</w:t>
            </w:r>
          </w:p>
          <w:p w14:paraId="307E7AB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 четвертого питання порядку денного "Затвердження звiту Наглядової ради про результати дiяльностi за 2019 рiк та прийняття рiшення за наслiдками його розгляду": </w:t>
            </w:r>
          </w:p>
          <w:p w14:paraId="7F3639F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Затвердити звiт Наглядової ради про результати дiяльностi за 2019 рiк та визначити дiяльнiсть Наглядової ради у 2019 роцi задовiльною.</w:t>
            </w:r>
          </w:p>
          <w:p w14:paraId="5E5B564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п'ятого питання порядку денного "Затвердження звiту Правлiння про виконану роботу у 2019 роцi та прийняття рiшення за наслiдками його розгляду":</w:t>
            </w:r>
          </w:p>
          <w:p w14:paraId="7109EAF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Затвердити звiт Правлiння про виконану роботу у 2019 роцi та визначити дiяльнiсть Правлiння у 2019 роцi задовiльною.</w:t>
            </w:r>
          </w:p>
          <w:p w14:paraId="2488B5C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 шостого питання порядку денного "Затвердження звiту Ревiзiйної комiсiї за 2019 рiк та прийняття рiшення за наслiдками його розгляду": </w:t>
            </w:r>
          </w:p>
          <w:p w14:paraId="2BB2E41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Затвердити звiт Ревiзiйної комiсiї за 2019 рiк та визначити дiяльнiсть Ревiзiйної комiсiї у 2019 роцi задовiльною.</w:t>
            </w:r>
          </w:p>
          <w:p w14:paraId="08E635A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 сьомого питання порядку денного "Затвердження рiчного звiту товариства за 2019 рiк": </w:t>
            </w:r>
          </w:p>
          <w:p w14:paraId="02A530F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Затвердити рiчнi результати дiяльностi ПРАТ "CОРТНАСIННЄОВОЧ" за 2019 рiк.</w:t>
            </w:r>
          </w:p>
          <w:p w14:paraId="16536F4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 восьмого питання порядку денного "Розподiл прибутку/покриття збиткiв товариства за 2019 рiк":</w:t>
            </w:r>
          </w:p>
          <w:p w14:paraId="19E00B6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1.Затвердити розмiр чистого прибутку пiсля оподаткування звiтного року у сумi 474 грн.</w:t>
            </w:r>
          </w:p>
          <w:p w14:paraId="432313E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 Вiдмовитися вiд нарахування та сплати дивiдендiв за пiдсумками звiтного року та затвердити розподiл отриманого прибутку за звiтний рiк в сумi 474 грн. наступним чином - всю суму прибутку залишити нерозподiленим.</w:t>
            </w:r>
          </w:p>
          <w:p w14:paraId="33BFBE2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Iншi загальнi збори акцiонерiв протягом 2020 року не скликалися та не проводились.</w:t>
            </w:r>
          </w:p>
          <w:p w14:paraId="5DEE4584" w14:textId="77777777" w:rsidR="006C6998" w:rsidRDefault="006C6998">
            <w:pPr>
              <w:widowControl w:val="0"/>
              <w:autoSpaceDE w:val="0"/>
              <w:autoSpaceDN w:val="0"/>
              <w:adjustRightInd w:val="0"/>
              <w:jc w:val="both"/>
              <w:rPr>
                <w:rFonts w:ascii="Times New Roman CYR" w:hAnsi="Times New Roman CYR" w:cs="Times New Roman CYR"/>
                <w:sz w:val="22"/>
                <w:szCs w:val="22"/>
              </w:rPr>
            </w:pPr>
          </w:p>
        </w:tc>
      </w:tr>
    </w:tbl>
    <w:p w14:paraId="73527782" w14:textId="77777777" w:rsidR="006C6998" w:rsidRDefault="006C6998">
      <w:pPr>
        <w:widowControl w:val="0"/>
        <w:autoSpaceDE w:val="0"/>
        <w:autoSpaceDN w:val="0"/>
        <w:adjustRightInd w:val="0"/>
        <w:rPr>
          <w:rFonts w:ascii="Times New Roman CYR" w:hAnsi="Times New Roman CYR" w:cs="Times New Roman CYR"/>
          <w:sz w:val="22"/>
          <w:szCs w:val="22"/>
        </w:rPr>
      </w:pPr>
    </w:p>
    <w:p w14:paraId="3DBFADD0"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06C380D0"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D7BDA80"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137A6DD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5AD3B49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62D89AA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531666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14:paraId="233187A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3E2D170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E5141B1"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2AB25E0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14:paraId="17CDE619"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5100FF5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41804EE3"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E51F1E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14:paraId="28B9F327"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00B1D68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6C535E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25F43B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14:paraId="4BB696D5" w14:textId="77777777" w:rsidR="006C6998" w:rsidRDefault="006C6998">
            <w:pPr>
              <w:widowControl w:val="0"/>
              <w:autoSpaceDE w:val="0"/>
              <w:autoSpaceDN w:val="0"/>
              <w:adjustRightInd w:val="0"/>
              <w:rPr>
                <w:rFonts w:ascii="Times New Roman CYR" w:hAnsi="Times New Roman CYR" w:cs="Times New Roman CYR"/>
              </w:rPr>
            </w:pPr>
          </w:p>
        </w:tc>
      </w:tr>
    </w:tbl>
    <w:p w14:paraId="46B0E409" w14:textId="77777777" w:rsidR="006C6998" w:rsidRDefault="006C6998">
      <w:pPr>
        <w:widowControl w:val="0"/>
        <w:autoSpaceDE w:val="0"/>
        <w:autoSpaceDN w:val="0"/>
        <w:adjustRightInd w:val="0"/>
        <w:rPr>
          <w:rFonts w:ascii="Times New Roman CYR" w:hAnsi="Times New Roman CYR" w:cs="Times New Roman CYR"/>
        </w:rPr>
      </w:pPr>
    </w:p>
    <w:p w14:paraId="0B290B4F"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rPr>
        <w:t>(за наявності контролю)</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6C6998" w14:paraId="435E7D39"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40A3879A"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5C95F7B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004DCA8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76B58CB7"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1AF6BCB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14:paraId="06B1910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515219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EF333A2"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2DE44EE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2AB3C8AA"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4E25E5F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14:paraId="73108299" w14:textId="77777777" w:rsidR="006C6998" w:rsidRDefault="006C6998">
      <w:pPr>
        <w:widowControl w:val="0"/>
        <w:autoSpaceDE w:val="0"/>
        <w:autoSpaceDN w:val="0"/>
        <w:adjustRightInd w:val="0"/>
        <w:rPr>
          <w:rFonts w:ascii="Times New Roman CYR" w:hAnsi="Times New Roman CYR" w:cs="Times New Roman CYR"/>
        </w:rPr>
      </w:pPr>
    </w:p>
    <w:p w14:paraId="5B6F22FD"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0FCC2163"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19E240B"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3AD9958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484B677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183B9BB3"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2529837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14:paraId="44A473E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73FEFCF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4DE20EC0"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41D0E13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14:paraId="055BF35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3393F31B"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9079FBB"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45CC19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14:paraId="257B1ED6"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7F5ACA1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EA50F39"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487BEF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14:paraId="36B526FA" w14:textId="77777777" w:rsidR="006C6998" w:rsidRDefault="006C6998">
            <w:pPr>
              <w:widowControl w:val="0"/>
              <w:autoSpaceDE w:val="0"/>
              <w:autoSpaceDN w:val="0"/>
              <w:adjustRightInd w:val="0"/>
              <w:rPr>
                <w:rFonts w:ascii="Times New Roman CYR" w:hAnsi="Times New Roman CYR" w:cs="Times New Roman CYR"/>
              </w:rPr>
            </w:pPr>
          </w:p>
        </w:tc>
      </w:tr>
    </w:tbl>
    <w:p w14:paraId="7D45E5B4" w14:textId="77777777" w:rsidR="006C6998" w:rsidRDefault="006C6998">
      <w:pPr>
        <w:widowControl w:val="0"/>
        <w:autoSpaceDE w:val="0"/>
        <w:autoSpaceDN w:val="0"/>
        <w:adjustRightInd w:val="0"/>
        <w:rPr>
          <w:rFonts w:ascii="Times New Roman CYR" w:hAnsi="Times New Roman CYR" w:cs="Times New Roman CYR"/>
        </w:rPr>
      </w:pPr>
    </w:p>
    <w:p w14:paraId="7D8A2F16"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13897107"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93D5335"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00ADE79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2A9AE67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62E42E17"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AC1E53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14:paraId="1B8210C9"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7CA9C8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3A80099E"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66C9035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489127E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03B4647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105EB5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CFDD60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14:paraId="1109A0E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396E217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9511E36"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6B22CCD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31191239"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29DCDE8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7BFAEA4"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800B03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2D7438F2"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5EB95A0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7E9014D"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F9B72D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14:paraId="69926558"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3046D1B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1F4E404"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0E39EF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14:paraId="275577B1"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14DD899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5779CF7"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ADC25B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14:paraId="6AA013DB"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1A2696E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45E013D2"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68CD9E6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14:paraId="334293C2"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1C2B581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10EC27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0653D7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14:paraId="06F4312A" w14:textId="77777777" w:rsidR="006C6998" w:rsidRDefault="006C6998">
            <w:pPr>
              <w:widowControl w:val="0"/>
              <w:autoSpaceDE w:val="0"/>
              <w:autoSpaceDN w:val="0"/>
              <w:adjustRightInd w:val="0"/>
              <w:rPr>
                <w:rFonts w:ascii="Times New Roman CYR" w:hAnsi="Times New Roman CYR" w:cs="Times New Roman CYR"/>
              </w:rPr>
            </w:pPr>
          </w:p>
        </w:tc>
      </w:tr>
    </w:tbl>
    <w:p w14:paraId="0E464D02" w14:textId="77777777" w:rsidR="006C6998" w:rsidRDefault="006C6998">
      <w:pPr>
        <w:widowControl w:val="0"/>
        <w:autoSpaceDE w:val="0"/>
        <w:autoSpaceDN w:val="0"/>
        <w:adjustRightInd w:val="0"/>
        <w:rPr>
          <w:rFonts w:ascii="Times New Roman CYR" w:hAnsi="Times New Roman CYR" w:cs="Times New Roman CYR"/>
        </w:rPr>
      </w:pPr>
    </w:p>
    <w:p w14:paraId="3A05050B"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6C6998" w14:paraId="366F7A53"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6D9F3D20"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10F8F56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39EC39B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5E3F7517"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6DB48F40" w14:textId="77777777" w:rsidR="006C6998" w:rsidRDefault="006C6998">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42E886EE"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D8D3BE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14:paraId="437BD67C" w14:textId="77777777" w:rsidR="006C6998" w:rsidRDefault="006C6998">
      <w:pPr>
        <w:widowControl w:val="0"/>
        <w:autoSpaceDE w:val="0"/>
        <w:autoSpaceDN w:val="0"/>
        <w:adjustRightInd w:val="0"/>
        <w:rPr>
          <w:rFonts w:ascii="Times New Roman CYR" w:hAnsi="Times New Roman CYR" w:cs="Times New Roman CYR"/>
        </w:rPr>
      </w:pPr>
    </w:p>
    <w:p w14:paraId="00E038C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6C6998" w14:paraId="7EE748F3"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34EFDD93" w14:textId="77777777" w:rsidR="006C6998" w:rsidRDefault="006C6998">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711426B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2D1E4FC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2A53762A"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09E6934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14:paraId="6DADE91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43D3AAF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EA5C3B1"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5EE9035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14:paraId="2C31475E"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798BAE2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B43E651"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38516B4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14:paraId="268DD7D1"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2A9D2FE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713592B"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26E7A81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14:paraId="20292F9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Додаткова iнформацiя вiдсутня</w:t>
            </w:r>
          </w:p>
        </w:tc>
      </w:tr>
      <w:tr w:rsidR="006C6998" w14:paraId="3A0071F0"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6C50B1F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3000" w:type="dxa"/>
            <w:gridSpan w:val="2"/>
            <w:tcBorders>
              <w:top w:val="single" w:sz="6" w:space="0" w:color="auto"/>
              <w:left w:val="single" w:sz="6" w:space="0" w:color="auto"/>
              <w:bottom w:val="single" w:sz="6" w:space="0" w:color="auto"/>
            </w:tcBorders>
            <w:vAlign w:val="center"/>
          </w:tcPr>
          <w:p w14:paraId="6EC9424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Позачергових зборiв у звiтному роцi не було</w:t>
            </w:r>
          </w:p>
        </w:tc>
      </w:tr>
    </w:tbl>
    <w:p w14:paraId="3E1FDD6D"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6C6998" w14:paraId="2BA4881E" w14:textId="77777777">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14:paraId="677E853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14:paraId="7BCABC3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Непроведення чергових загальних зборiв не вiдбувалося</w:t>
            </w:r>
          </w:p>
        </w:tc>
      </w:tr>
    </w:tbl>
    <w:p w14:paraId="6206A875"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6C6998" w14:paraId="12142599" w14:textId="77777777">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14:paraId="34798E3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14:paraId="365265B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Позачергових загальних зборiв не вiдбувалося</w:t>
            </w:r>
          </w:p>
        </w:tc>
      </w:tr>
    </w:tbl>
    <w:p w14:paraId="29F32072" w14:textId="77777777" w:rsidR="006C6998" w:rsidRDefault="006C6998">
      <w:pPr>
        <w:widowControl w:val="0"/>
        <w:autoSpaceDE w:val="0"/>
        <w:autoSpaceDN w:val="0"/>
        <w:adjustRightInd w:val="0"/>
        <w:rPr>
          <w:rFonts w:ascii="Times New Roman CYR" w:hAnsi="Times New Roman CYR" w:cs="Times New Roman CYR"/>
        </w:rPr>
      </w:pPr>
    </w:p>
    <w:p w14:paraId="6F30824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4) інформація про наглядову раду та виконавчий орган емітента</w:t>
      </w:r>
    </w:p>
    <w:p w14:paraId="330338A9" w14:textId="77777777" w:rsidR="006C6998" w:rsidRDefault="006C6998">
      <w:pPr>
        <w:widowControl w:val="0"/>
        <w:autoSpaceDE w:val="0"/>
        <w:autoSpaceDN w:val="0"/>
        <w:adjustRightInd w:val="0"/>
        <w:rPr>
          <w:rFonts w:ascii="Times New Roman CYR" w:hAnsi="Times New Roman CYR" w:cs="Times New Roman CYR"/>
        </w:rPr>
      </w:pPr>
    </w:p>
    <w:p w14:paraId="1DA174E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Склад наглядової ради (за наявності) </w:t>
      </w:r>
    </w:p>
    <w:p w14:paraId="560E7CA9"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1600"/>
        <w:gridCol w:w="1500"/>
        <w:gridCol w:w="4900"/>
      </w:tblGrid>
      <w:tr w:rsidR="006C6998" w14:paraId="055D094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14:paraId="04D148D3"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14:paraId="6BE36991"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14:paraId="0E55D23F"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Залежний член наглядової ради</w:t>
            </w:r>
          </w:p>
        </w:tc>
        <w:tc>
          <w:tcPr>
            <w:tcW w:w="4900" w:type="dxa"/>
            <w:tcBorders>
              <w:top w:val="single" w:sz="6" w:space="0" w:color="auto"/>
              <w:left w:val="single" w:sz="6" w:space="0" w:color="auto"/>
              <w:bottom w:val="single" w:sz="6" w:space="0" w:color="auto"/>
            </w:tcBorders>
            <w:vAlign w:val="center"/>
          </w:tcPr>
          <w:p w14:paraId="0D6F640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Функціональні обов'язки члена наглядової ради</w:t>
            </w:r>
          </w:p>
        </w:tc>
      </w:tr>
      <w:tr w:rsidR="006C6998" w14:paraId="1E81CA04"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D3AC7F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Симов`ян Саркiс Ваграмович - голова Наглядової ради</w:t>
            </w:r>
          </w:p>
        </w:tc>
        <w:tc>
          <w:tcPr>
            <w:tcW w:w="1600" w:type="dxa"/>
            <w:tcBorders>
              <w:top w:val="single" w:sz="6" w:space="0" w:color="auto"/>
              <w:left w:val="single" w:sz="6" w:space="0" w:color="auto"/>
              <w:bottom w:val="single" w:sz="6" w:space="0" w:color="auto"/>
              <w:right w:val="single" w:sz="6" w:space="0" w:color="auto"/>
            </w:tcBorders>
          </w:tcPr>
          <w:p w14:paraId="3316CF7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right w:val="single" w:sz="6" w:space="0" w:color="auto"/>
            </w:tcBorders>
          </w:tcPr>
          <w:p w14:paraId="0D20BAB5" w14:textId="77777777" w:rsidR="006C6998" w:rsidRDefault="006C6998">
            <w:pPr>
              <w:widowControl w:val="0"/>
              <w:autoSpaceDE w:val="0"/>
              <w:autoSpaceDN w:val="0"/>
              <w:adjustRightInd w:val="0"/>
              <w:jc w:val="center"/>
              <w:rPr>
                <w:rFonts w:ascii="Times New Roman CYR" w:hAnsi="Times New Roman CYR" w:cs="Times New Roman CYR"/>
              </w:rPr>
            </w:pPr>
          </w:p>
        </w:tc>
        <w:tc>
          <w:tcPr>
            <w:tcW w:w="4900" w:type="dxa"/>
            <w:tcBorders>
              <w:top w:val="single" w:sz="6" w:space="0" w:color="auto"/>
              <w:left w:val="single" w:sz="6" w:space="0" w:color="auto"/>
              <w:bottom w:val="single" w:sz="6" w:space="0" w:color="auto"/>
            </w:tcBorders>
          </w:tcPr>
          <w:p w14:paraId="3BA75C0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Дiяльнiстю Наглядової ради Товариства керує голова Наглядової ради. Голова Наглядової  ради обирається членами Наглядової ради з їх числа простою бiльшiстю голосiв вiд кiлькiсного складу Наглядової ради. Наглядова рада має право в будь-який  час переобрати голову Наглядової ради. За пропозицiєю голови Наглядової ради з числа членiв Наглядової ради обирається заступник голови Наглядової ради простою бiльшiстю голосiв вiд кiлькiсного складу Наглядової ради.</w:t>
            </w:r>
          </w:p>
        </w:tc>
      </w:tr>
      <w:tr w:rsidR="006C6998" w14:paraId="6860F1E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742FB6A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Симов`ян Ваграм Саркисович - заступник голови Наглядової ради</w:t>
            </w:r>
          </w:p>
        </w:tc>
        <w:tc>
          <w:tcPr>
            <w:tcW w:w="1600" w:type="dxa"/>
            <w:tcBorders>
              <w:top w:val="single" w:sz="6" w:space="0" w:color="auto"/>
              <w:left w:val="single" w:sz="6" w:space="0" w:color="auto"/>
              <w:bottom w:val="single" w:sz="6" w:space="0" w:color="auto"/>
              <w:right w:val="single" w:sz="6" w:space="0" w:color="auto"/>
            </w:tcBorders>
          </w:tcPr>
          <w:p w14:paraId="657EC4C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right w:val="single" w:sz="6" w:space="0" w:color="auto"/>
            </w:tcBorders>
          </w:tcPr>
          <w:p w14:paraId="4B51368E" w14:textId="77777777" w:rsidR="006C6998" w:rsidRDefault="006C6998">
            <w:pPr>
              <w:widowControl w:val="0"/>
              <w:autoSpaceDE w:val="0"/>
              <w:autoSpaceDN w:val="0"/>
              <w:adjustRightInd w:val="0"/>
              <w:jc w:val="center"/>
              <w:rPr>
                <w:rFonts w:ascii="Times New Roman CYR" w:hAnsi="Times New Roman CYR" w:cs="Times New Roman CYR"/>
              </w:rPr>
            </w:pPr>
          </w:p>
        </w:tc>
        <w:tc>
          <w:tcPr>
            <w:tcW w:w="4900" w:type="dxa"/>
            <w:tcBorders>
              <w:top w:val="single" w:sz="6" w:space="0" w:color="auto"/>
              <w:left w:val="single" w:sz="6" w:space="0" w:color="auto"/>
              <w:bottom w:val="single" w:sz="6" w:space="0" w:color="auto"/>
            </w:tcBorders>
          </w:tcPr>
          <w:p w14:paraId="05A6BB0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разi неможливостi виконання головою Наглядової ради своїх повноважень його повноваження здiйснює заступник голови Наглядової ради. Заступник голови Наглядової ради обирається за пропозицiєю голови Наглядової ради з числа членiв Наглядової ради простою бiльшiстю голосiв вiд кiлькiсного складу Наглядової ради.</w:t>
            </w:r>
          </w:p>
        </w:tc>
      </w:tr>
      <w:tr w:rsidR="006C6998" w14:paraId="267D00C7"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A2CEAE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Дзiна Тетяна Юрiївна - член Наглядової ради</w:t>
            </w:r>
          </w:p>
        </w:tc>
        <w:tc>
          <w:tcPr>
            <w:tcW w:w="1600" w:type="dxa"/>
            <w:tcBorders>
              <w:top w:val="single" w:sz="6" w:space="0" w:color="auto"/>
              <w:left w:val="single" w:sz="6" w:space="0" w:color="auto"/>
              <w:bottom w:val="single" w:sz="6" w:space="0" w:color="auto"/>
              <w:right w:val="single" w:sz="6" w:space="0" w:color="auto"/>
            </w:tcBorders>
          </w:tcPr>
          <w:p w14:paraId="583CA4C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right w:val="single" w:sz="6" w:space="0" w:color="auto"/>
            </w:tcBorders>
          </w:tcPr>
          <w:p w14:paraId="2989CEEB" w14:textId="77777777" w:rsidR="006C6998" w:rsidRDefault="006C6998">
            <w:pPr>
              <w:widowControl w:val="0"/>
              <w:autoSpaceDE w:val="0"/>
              <w:autoSpaceDN w:val="0"/>
              <w:adjustRightInd w:val="0"/>
              <w:jc w:val="center"/>
              <w:rPr>
                <w:rFonts w:ascii="Times New Roman CYR" w:hAnsi="Times New Roman CYR" w:cs="Times New Roman CYR"/>
              </w:rPr>
            </w:pPr>
          </w:p>
        </w:tc>
        <w:tc>
          <w:tcPr>
            <w:tcW w:w="4900" w:type="dxa"/>
            <w:tcBorders>
              <w:top w:val="single" w:sz="6" w:space="0" w:color="auto"/>
              <w:left w:val="single" w:sz="6" w:space="0" w:color="auto"/>
              <w:bottom w:val="single" w:sz="6" w:space="0" w:color="auto"/>
            </w:tcBorders>
          </w:tcPr>
          <w:p w14:paraId="26D3CD7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ПРАТ "СОРТНАСIННЄОВОЧ" обираються акцiонерами пiд час проведення загальних зборiв ПРАТ "СОРТНАСIННЄОВОЧ" строком на 3 (три) роки. Членом Наглядової ради ПРАТ "СОРТНАСIННЄОВОЧ" може бути лише фiзична особа. Член Наглядової ради не може бути одночасно членом виконавчого органу та/або членом  ревiзiйної комiсiї (ревiзором) цього товариства.</w:t>
            </w:r>
          </w:p>
        </w:tc>
      </w:tr>
      <w:tr w:rsidR="006C6998" w14:paraId="658C4762"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493A9E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Кравченко Iгор Володимирович - член Наглядової ради</w:t>
            </w:r>
          </w:p>
        </w:tc>
        <w:tc>
          <w:tcPr>
            <w:tcW w:w="1600" w:type="dxa"/>
            <w:tcBorders>
              <w:top w:val="single" w:sz="6" w:space="0" w:color="auto"/>
              <w:left w:val="single" w:sz="6" w:space="0" w:color="auto"/>
              <w:bottom w:val="single" w:sz="6" w:space="0" w:color="auto"/>
              <w:right w:val="single" w:sz="6" w:space="0" w:color="auto"/>
            </w:tcBorders>
          </w:tcPr>
          <w:p w14:paraId="4FE929E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right w:val="single" w:sz="6" w:space="0" w:color="auto"/>
            </w:tcBorders>
          </w:tcPr>
          <w:p w14:paraId="3EF964DA" w14:textId="77777777" w:rsidR="006C6998" w:rsidRDefault="006C6998">
            <w:pPr>
              <w:widowControl w:val="0"/>
              <w:autoSpaceDE w:val="0"/>
              <w:autoSpaceDN w:val="0"/>
              <w:adjustRightInd w:val="0"/>
              <w:jc w:val="center"/>
              <w:rPr>
                <w:rFonts w:ascii="Times New Roman CYR" w:hAnsi="Times New Roman CYR" w:cs="Times New Roman CYR"/>
              </w:rPr>
            </w:pPr>
          </w:p>
        </w:tc>
        <w:tc>
          <w:tcPr>
            <w:tcW w:w="4900" w:type="dxa"/>
            <w:tcBorders>
              <w:top w:val="single" w:sz="6" w:space="0" w:color="auto"/>
              <w:left w:val="single" w:sz="6" w:space="0" w:color="auto"/>
              <w:bottom w:val="single" w:sz="6" w:space="0" w:color="auto"/>
            </w:tcBorders>
          </w:tcPr>
          <w:p w14:paraId="009EC22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 Наглядової ради ПРАТ "СОРТНАСIННЄОВОЧ" обирається акцiонерами пiд час проведення загальних зборiв ПРАТ "СОРТНАСIННЄОВОЧ" строком на 3 (три) роки. Членом Наглядової ради ПРАТ "СОРТНАСIННЄОВОЧ" може бути лише фiзична особа. Член Наглядової ради не може бути одночасно членом виконавчого органу та/або членом  ревiзiйної комiсiї (ревiзором) цього товариства.</w:t>
            </w:r>
          </w:p>
        </w:tc>
      </w:tr>
      <w:tr w:rsidR="006C6998" w14:paraId="0E3D8A0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19B714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Пустовар Тетяна </w:t>
            </w:r>
            <w:r>
              <w:rPr>
                <w:rFonts w:ascii="Times New Roman CYR" w:hAnsi="Times New Roman CYR" w:cs="Times New Roman CYR"/>
              </w:rPr>
              <w:lastRenderedPageBreak/>
              <w:t>Борисiвна - член Наглядової ради</w:t>
            </w:r>
          </w:p>
        </w:tc>
        <w:tc>
          <w:tcPr>
            <w:tcW w:w="1600" w:type="dxa"/>
            <w:tcBorders>
              <w:top w:val="single" w:sz="6" w:space="0" w:color="auto"/>
              <w:left w:val="single" w:sz="6" w:space="0" w:color="auto"/>
              <w:bottom w:val="single" w:sz="6" w:space="0" w:color="auto"/>
              <w:right w:val="single" w:sz="6" w:space="0" w:color="auto"/>
            </w:tcBorders>
          </w:tcPr>
          <w:p w14:paraId="5355FE6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X</w:t>
            </w:r>
          </w:p>
        </w:tc>
        <w:tc>
          <w:tcPr>
            <w:tcW w:w="1500" w:type="dxa"/>
            <w:tcBorders>
              <w:top w:val="single" w:sz="6" w:space="0" w:color="auto"/>
              <w:left w:val="single" w:sz="6" w:space="0" w:color="auto"/>
              <w:bottom w:val="single" w:sz="6" w:space="0" w:color="auto"/>
              <w:right w:val="single" w:sz="6" w:space="0" w:color="auto"/>
            </w:tcBorders>
          </w:tcPr>
          <w:p w14:paraId="250D52B8" w14:textId="77777777" w:rsidR="006C6998" w:rsidRDefault="006C6998">
            <w:pPr>
              <w:widowControl w:val="0"/>
              <w:autoSpaceDE w:val="0"/>
              <w:autoSpaceDN w:val="0"/>
              <w:adjustRightInd w:val="0"/>
              <w:jc w:val="center"/>
              <w:rPr>
                <w:rFonts w:ascii="Times New Roman CYR" w:hAnsi="Times New Roman CYR" w:cs="Times New Roman CYR"/>
              </w:rPr>
            </w:pPr>
          </w:p>
        </w:tc>
        <w:tc>
          <w:tcPr>
            <w:tcW w:w="4900" w:type="dxa"/>
            <w:tcBorders>
              <w:top w:val="single" w:sz="6" w:space="0" w:color="auto"/>
              <w:left w:val="single" w:sz="6" w:space="0" w:color="auto"/>
              <w:bottom w:val="single" w:sz="6" w:space="0" w:color="auto"/>
            </w:tcBorders>
          </w:tcPr>
          <w:p w14:paraId="0B2B112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Член Наглядової ради ПРАТ </w:t>
            </w:r>
            <w:r>
              <w:rPr>
                <w:rFonts w:ascii="Times New Roman CYR" w:hAnsi="Times New Roman CYR" w:cs="Times New Roman CYR"/>
              </w:rPr>
              <w:lastRenderedPageBreak/>
              <w:t>"СОРТНАСIННЄОВОЧ" обирається акцiонерами пiд час проведення загальних зборiв ПРАТ "СОРТНАСIННЄОВОЧ" строком на 3 (три) роки. Членом Наглядової ради ПРАТ "СОРТНАСIННЄОВОЧ" може бути лише фiзична особа. Член Наглядової ради не може бути одночасно членом виконавчого органу та/або членом  ревiзiйної комiсiї (ревiзором) цього товариства.</w:t>
            </w:r>
          </w:p>
        </w:tc>
      </w:tr>
    </w:tbl>
    <w:p w14:paraId="69E5740D"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31C7488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2A20F6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14:paraId="3E36E0B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Протягом 2020 року було проведено 7 засiдань Наглядової ради, на яких розглядалися наступнi питання:</w:t>
            </w:r>
          </w:p>
          <w:p w14:paraId="5A5728E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1/20 засiдання Наглядової ради вiд 25.02.2020 р. з наступним порядком денним:</w:t>
            </w:r>
          </w:p>
          <w:p w14:paraId="5CC881F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Про скликання рiчних загальних зборiв акцiонерiв товариства, затвердження перелiку питань, включених до проекту порядку денного, призначення доповiдачiв з питань проекту порядку денного та затвердження проектiв рiшень з питань проекту порядку денного.</w:t>
            </w:r>
          </w:p>
          <w:p w14:paraId="132E404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Про визначення дати, на яку складатиметься перелiк акцiонерiв, що мають право на участь у рiчних загальних зборах акцiонерiв товариства.</w:t>
            </w:r>
          </w:p>
          <w:p w14:paraId="706517C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Про затвердження тексту повiдомлення про проведення рiчних загальних зборiв акцiонерiв та призначення дати, на яку складатиметься перелiк акцiонерiв для розсилки письмових повiдомлень про проведення рiчних загальних зборiв та проекту порядку денного.</w:t>
            </w:r>
          </w:p>
          <w:p w14:paraId="714DC5F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Про призначення реєстрацiйної комiсiї на рiчних загальних зборах акцiонерiв товариства.</w:t>
            </w:r>
          </w:p>
          <w:p w14:paraId="4FAFA59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Про формування тимчасової лiчильної комiсiї на рiчних загальних зборах акцiонерiв.</w:t>
            </w:r>
          </w:p>
          <w:p w14:paraId="207143A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2/20 засiдання Наглядової ради вiд 22.03.2020 р. з наступним порядком денним:</w:t>
            </w:r>
          </w:p>
          <w:p w14:paraId="343CA89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Затвердити Звiт про управлiння ПРИВАТНОГО АКЦIОНЕРНОГО ТОВАРИСТВА "СОРТНАСIННЄОВОЧ" за 2019 рiк.</w:t>
            </w:r>
          </w:p>
          <w:p w14:paraId="161D9E8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09574E7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Затвердити Звiт про управлiння ПРИВАТНОГО АКЦIОНЕРНОГО ТОВАРИСТВА "СОРТНАСIННЄОВОЧ"  за 2019 рiк.</w:t>
            </w:r>
          </w:p>
          <w:p w14:paraId="75696E7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3/20 засiдання Наглядової ради вiд 30.03.2020 р. з наступним порядком денним:</w:t>
            </w:r>
          </w:p>
          <w:p w14:paraId="68BF992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щоквартального звiту Голови Правлiння та головного бухгалтера про фiнансове становище Товариства.</w:t>
            </w:r>
          </w:p>
          <w:p w14:paraId="196369C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15DDAD6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фiнансову дiяльнiсть Товариства вважати задовiльною.</w:t>
            </w:r>
          </w:p>
          <w:p w14:paraId="7451B4B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4/20 засiдання Наглядової ради вiд 08.04.2020 р. з наступним порядком денним:</w:t>
            </w:r>
          </w:p>
          <w:p w14:paraId="7D8E8CB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Затвердження порядку денного рiчних загальних зборах акцiонерiв, якi скликанi на 23 квiтня 2020 року;</w:t>
            </w:r>
          </w:p>
          <w:p w14:paraId="60B9708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 Затвердження форми та тексту бюлетенiв для голосування на </w:t>
            </w:r>
            <w:r>
              <w:rPr>
                <w:rFonts w:ascii="Times New Roman CYR" w:hAnsi="Times New Roman CYR" w:cs="Times New Roman CYR"/>
              </w:rPr>
              <w:lastRenderedPageBreak/>
              <w:t>рiчних загальних зборах акцiонерiв, якi скликанi на 23 квiтня 2020 року.</w:t>
            </w:r>
          </w:p>
          <w:p w14:paraId="451F6E8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5/20 засiдання Наглядової ради вiд 30.06.2020 р. з наступним порядком денним:</w:t>
            </w:r>
          </w:p>
          <w:p w14:paraId="61DFBEF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щоквартального звiту Голови Правлiння та головного бухгалтера про фiнансове становище Товариства.</w:t>
            </w:r>
          </w:p>
          <w:p w14:paraId="5FAE74C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42C2EF1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фiнансову дiяльнiсть Товариства вважати задовiльною.</w:t>
            </w:r>
          </w:p>
          <w:p w14:paraId="4B5AA49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6/20 засiдання Наглядової ради вiд 30.06.2020 р. з наступним порядком денним:</w:t>
            </w:r>
          </w:p>
          <w:p w14:paraId="6F69E66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щоквартального звiту Голови Правлiння та головного бухгалтера про фiнансове становище Товариства.</w:t>
            </w:r>
          </w:p>
          <w:p w14:paraId="4CB9400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79D95BE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фiнансову дiяльнiсть Товариства вважати задовiльною.</w:t>
            </w:r>
          </w:p>
          <w:p w14:paraId="22A86C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 7/20 засiдання Наглядової ради вiд 30.12.2020 р. з наступним порядком денним:</w:t>
            </w:r>
          </w:p>
          <w:p w14:paraId="325F654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щоквартального звiту Голови Правлiння та головного бухгалтера про фiнансове становище Товариства.</w:t>
            </w:r>
          </w:p>
          <w:p w14:paraId="10BC07A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187DEBA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фiнансову дiяльнiсть Товариства вважати задовiльною.</w:t>
            </w:r>
          </w:p>
        </w:tc>
      </w:tr>
    </w:tbl>
    <w:p w14:paraId="45364679" w14:textId="77777777" w:rsidR="006C6998" w:rsidRDefault="006C6998">
      <w:pPr>
        <w:widowControl w:val="0"/>
        <w:autoSpaceDE w:val="0"/>
        <w:autoSpaceDN w:val="0"/>
        <w:adjustRightInd w:val="0"/>
        <w:rPr>
          <w:rFonts w:ascii="Times New Roman CYR" w:hAnsi="Times New Roman CYR" w:cs="Times New Roman CYR"/>
        </w:rPr>
      </w:pPr>
    </w:p>
    <w:p w14:paraId="4E3A6B38"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Комітети в складі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000"/>
        <w:gridCol w:w="3000"/>
      </w:tblGrid>
      <w:tr w:rsidR="006C6998" w14:paraId="43638DF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2302653" w14:textId="77777777" w:rsidR="006C6998" w:rsidRDefault="006C6998">
            <w:pPr>
              <w:widowControl w:val="0"/>
              <w:autoSpaceDE w:val="0"/>
              <w:autoSpaceDN w:val="0"/>
              <w:adjustRightInd w:val="0"/>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14:paraId="7C3B15F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right w:val="single" w:sz="6" w:space="0" w:color="auto"/>
            </w:tcBorders>
            <w:vAlign w:val="center"/>
          </w:tcPr>
          <w:p w14:paraId="01C6A07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3000" w:type="dxa"/>
            <w:tcBorders>
              <w:top w:val="single" w:sz="6" w:space="0" w:color="auto"/>
              <w:left w:val="single" w:sz="6" w:space="0" w:color="auto"/>
              <w:bottom w:val="single" w:sz="6" w:space="0" w:color="auto"/>
            </w:tcBorders>
            <w:vAlign w:val="center"/>
          </w:tcPr>
          <w:p w14:paraId="3C05BE5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Персональний склад комітетів</w:t>
            </w:r>
          </w:p>
        </w:tc>
      </w:tr>
      <w:tr w:rsidR="006C6998" w14:paraId="60F1B4E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D49E0F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14:paraId="76496D2D" w14:textId="77777777" w:rsidR="006C6998" w:rsidRDefault="006C6998">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79EE4FA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14:paraId="4673BBA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немає</w:t>
            </w:r>
          </w:p>
        </w:tc>
      </w:tr>
      <w:tr w:rsidR="006C6998" w14:paraId="3823B55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3B4E7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14:paraId="3E2A385D" w14:textId="77777777" w:rsidR="006C6998" w:rsidRDefault="006C6998">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74C11C4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14:paraId="2F67B1F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немає</w:t>
            </w:r>
          </w:p>
        </w:tc>
      </w:tr>
      <w:tr w:rsidR="006C6998" w14:paraId="6E359CE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CF0853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14:paraId="4232D104" w14:textId="77777777" w:rsidR="006C6998" w:rsidRDefault="006C6998">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328957F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14:paraId="5A00DD4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немає</w:t>
            </w:r>
          </w:p>
        </w:tc>
      </w:tr>
      <w:tr w:rsidR="006C6998" w14:paraId="14B8785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9D0EE9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14:paraId="7F5CB70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комiтетiв немає</w:t>
            </w:r>
          </w:p>
        </w:tc>
        <w:tc>
          <w:tcPr>
            <w:tcW w:w="3000" w:type="dxa"/>
            <w:tcBorders>
              <w:top w:val="single" w:sz="6" w:space="0" w:color="auto"/>
              <w:left w:val="single" w:sz="6" w:space="0" w:color="auto"/>
              <w:bottom w:val="single" w:sz="6" w:space="0" w:color="auto"/>
            </w:tcBorders>
            <w:vAlign w:val="center"/>
          </w:tcPr>
          <w:p w14:paraId="22E70BB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немає</w:t>
            </w:r>
          </w:p>
        </w:tc>
      </w:tr>
    </w:tbl>
    <w:p w14:paraId="03EC8E4D"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42BC231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51BCF6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14:paraId="36F07B6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комiтетiв немає</w:t>
            </w:r>
          </w:p>
        </w:tc>
      </w:tr>
      <w:tr w:rsidR="006C6998" w14:paraId="4CFF0D8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69A49E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14:paraId="2811C6A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комiтетiв немає</w:t>
            </w:r>
          </w:p>
        </w:tc>
      </w:tr>
    </w:tbl>
    <w:p w14:paraId="6FB69622" w14:textId="77777777" w:rsidR="006C6998" w:rsidRDefault="006C6998">
      <w:pPr>
        <w:widowControl w:val="0"/>
        <w:autoSpaceDE w:val="0"/>
        <w:autoSpaceDN w:val="0"/>
        <w:adjustRightInd w:val="0"/>
        <w:rPr>
          <w:rFonts w:ascii="Times New Roman CYR" w:hAnsi="Times New Roman CYR" w:cs="Times New Roman CYR"/>
        </w:rPr>
      </w:pPr>
    </w:p>
    <w:p w14:paraId="4AAA88F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0351FF2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0B564ED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Оцінка роботи наглядової ради</w:t>
            </w:r>
          </w:p>
        </w:tc>
        <w:tc>
          <w:tcPr>
            <w:tcW w:w="7000" w:type="dxa"/>
            <w:tcBorders>
              <w:top w:val="single" w:sz="6" w:space="0" w:color="auto"/>
              <w:left w:val="single" w:sz="6" w:space="0" w:color="auto"/>
              <w:bottom w:val="single" w:sz="6" w:space="0" w:color="auto"/>
            </w:tcBorders>
          </w:tcPr>
          <w:p w14:paraId="091A79E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Наглядова рада є Колегiальним органом ПРАТ "СОРТНАСIННЄОВОЧ", який здiйснює захист прав акцiонерiв ПРАТ "СОРТНАСIННЄОВОЧ", i в межах компетенцiї, визначеної  Статутом та Законом України "Про акцiонернi товариства", контролює та регулює дiяльнiсть Правлiння. Члени Наглядової ради ПРАТ "СОРТНАСIННЄОВОЧ" обираються акцiонерами пiд час проведення загальних зборiв ПРАТ "СОРТНАСIННЄОВОЧ" строком на 3 (три) роки шляхом кумулятивного голосування. Членом Наглядової ради ПРАТ </w:t>
            </w:r>
            <w:r>
              <w:rPr>
                <w:rFonts w:ascii="Times New Roman CYR" w:hAnsi="Times New Roman CYR" w:cs="Times New Roman CYR"/>
              </w:rPr>
              <w:lastRenderedPageBreak/>
              <w:t>"СОРТНАСIННЄОВОЧ" може бути лише фiзична особа. Член Наглядової ради не може бути одночасно членом виконавчого органу та/або членом  ревiзiйної комiсiї ПРАТ "СОРТНАСIННЄОВОЧ". Кiлькiсний склад Наглядової ради становить 5 осiб.</w:t>
            </w:r>
          </w:p>
          <w:p w14:paraId="57C33B7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Дiяльнiстю Наглядової ради Товариства керує голова наглядової ради. Голова Наглядової  ради обирається членами Наглядової ради з їх числа простою бiльшiстю голосiв вiд кiлькiсного складу Наглядової ради. Наглядова рада має право в будь-який  час переобрати голову Наглядової ради. За пропозицiєю голови Наглядової ради з числа членiв Наглядової ради обирається заступник голови Наглядової ради простою бiльшiстю голосiв вiд кiлькiсного складу Наглядової ради. У разi неможливостi виконання головою Наглядової ради своїх повноважень його повноваження здiйснює заступник голови Наглядової ради.</w:t>
            </w:r>
          </w:p>
          <w:p w14:paraId="77CCB53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Оцiнка роботи наглядової ради за звiтний перiод - задовiльно.</w:t>
            </w:r>
          </w:p>
        </w:tc>
      </w:tr>
    </w:tbl>
    <w:p w14:paraId="7BB5C60A" w14:textId="77777777" w:rsidR="006C6998" w:rsidRDefault="006C6998">
      <w:pPr>
        <w:widowControl w:val="0"/>
        <w:autoSpaceDE w:val="0"/>
        <w:autoSpaceDN w:val="0"/>
        <w:adjustRightInd w:val="0"/>
        <w:rPr>
          <w:rFonts w:ascii="Times New Roman CYR" w:hAnsi="Times New Roman CYR" w:cs="Times New Roman CYR"/>
        </w:rPr>
      </w:pPr>
    </w:p>
    <w:p w14:paraId="077B7629" w14:textId="77777777" w:rsidR="006C6998" w:rsidRDefault="006C6998">
      <w:pPr>
        <w:widowControl w:val="0"/>
        <w:autoSpaceDE w:val="0"/>
        <w:autoSpaceDN w:val="0"/>
        <w:adjustRightInd w:val="0"/>
        <w:rPr>
          <w:rFonts w:ascii="Times New Roman CYR" w:hAnsi="Times New Roman CYR" w:cs="Times New Roman CYR"/>
        </w:rPr>
      </w:pPr>
    </w:p>
    <w:p w14:paraId="2670A523"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6C6998" w14:paraId="4A97EC63"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4A7C09EE"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1395BD9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7297F4D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3CAA78E0"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4154728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14:paraId="5FBB43D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2E2781C7"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BA46263"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72EBEB1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14:paraId="5FA6904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13FA7D44"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D12E8AE"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3C5F2AC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14:paraId="29F92B0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56F556E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72E2724"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7975271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14:paraId="1E6A5D7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718FDD6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14A192AF"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00A05ED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14:paraId="2362C12F"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1E99FD9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14A98D35"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15850E1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14:paraId="2C7A67A1"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EE6507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4888E1D"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479AED5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p w14:paraId="1D8F05B5" w14:textId="77777777" w:rsidR="006C6998" w:rsidRDefault="006C6998">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12DABCF6"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C8FD26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14:paraId="65C0EBBD" w14:textId="77777777" w:rsidR="006C6998" w:rsidRDefault="006C6998">
      <w:pPr>
        <w:widowControl w:val="0"/>
        <w:autoSpaceDE w:val="0"/>
        <w:autoSpaceDN w:val="0"/>
        <w:adjustRightInd w:val="0"/>
        <w:rPr>
          <w:rFonts w:ascii="Times New Roman CYR" w:hAnsi="Times New Roman CYR" w:cs="Times New Roman CYR"/>
        </w:rPr>
      </w:pPr>
    </w:p>
    <w:p w14:paraId="35209F82"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31C751B9"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F93FCA4"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2B50052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37E39B3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359A2BF2"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4696E28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257D10F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4A017960"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936BEB0"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694B51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14:paraId="41F4D6FA"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8E80C8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BA45214"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43E3FA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14:paraId="531BC739"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6BB6B75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0BB3184B"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49EDC29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14:paraId="414E5E2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767F4626"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27A026E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0B7AB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14:paraId="51438DB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Iншого не було</w:t>
            </w:r>
          </w:p>
        </w:tc>
      </w:tr>
    </w:tbl>
    <w:p w14:paraId="46015711" w14:textId="77777777" w:rsidR="006C6998" w:rsidRDefault="006C6998">
      <w:pPr>
        <w:widowControl w:val="0"/>
        <w:autoSpaceDE w:val="0"/>
        <w:autoSpaceDN w:val="0"/>
        <w:adjustRightInd w:val="0"/>
        <w:rPr>
          <w:rFonts w:ascii="Times New Roman CYR" w:hAnsi="Times New Roman CYR" w:cs="Times New Roman CYR"/>
        </w:rPr>
      </w:pPr>
    </w:p>
    <w:p w14:paraId="3C75F746"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1BE660FF"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49C18F1"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4375873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0ED1A65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7C56F617"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023DBD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14:paraId="2AB6CD8F"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41F8AEC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FEE785B"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2F2BC7B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3D999EF5"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4973F0E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ACF2918"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A8C271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6DC50DF3"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3BB506B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FF29D2C"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6868414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14:paraId="029E210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076605A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C09D27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9848DD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000" w:type="dxa"/>
            <w:gridSpan w:val="3"/>
            <w:tcBorders>
              <w:top w:val="single" w:sz="6" w:space="0" w:color="auto"/>
              <w:left w:val="single" w:sz="6" w:space="0" w:color="auto"/>
              <w:bottom w:val="single" w:sz="6" w:space="0" w:color="auto"/>
            </w:tcBorders>
          </w:tcPr>
          <w:p w14:paraId="7D42858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Додаткової iнформацiї немає</w:t>
            </w:r>
          </w:p>
        </w:tc>
      </w:tr>
    </w:tbl>
    <w:p w14:paraId="1FDB8562" w14:textId="77777777" w:rsidR="006C6998" w:rsidRDefault="006C6998">
      <w:pPr>
        <w:widowControl w:val="0"/>
        <w:autoSpaceDE w:val="0"/>
        <w:autoSpaceDN w:val="0"/>
        <w:adjustRightInd w:val="0"/>
        <w:rPr>
          <w:rFonts w:ascii="Times New Roman CYR" w:hAnsi="Times New Roman CYR" w:cs="Times New Roman CYR"/>
        </w:rPr>
      </w:pPr>
    </w:p>
    <w:p w14:paraId="4398C0F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Склад виконавчого органу</w:t>
      </w:r>
    </w:p>
    <w:p w14:paraId="562F9EB1"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2104127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BE7D9C5"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14:paraId="089A42D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Функціональні обов'язки члена виконавчого органу</w:t>
            </w:r>
          </w:p>
        </w:tc>
      </w:tr>
      <w:tr w:rsidR="006C6998" w14:paraId="31914DD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4464F6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Приходько Валентина Василiвна - голова Правлiння</w:t>
            </w:r>
          </w:p>
        </w:tc>
        <w:tc>
          <w:tcPr>
            <w:tcW w:w="7000" w:type="dxa"/>
            <w:tcBorders>
              <w:top w:val="single" w:sz="6" w:space="0" w:color="auto"/>
              <w:left w:val="single" w:sz="6" w:space="0" w:color="auto"/>
              <w:bottom w:val="single" w:sz="6" w:space="0" w:color="auto"/>
            </w:tcBorders>
          </w:tcPr>
          <w:p w14:paraId="0861F8C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 компетенцiї правлiння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Правлiння пiдзвiтне загальним зборам i наглядовiй радi, органiзовує виконання їх рiшень. Правлiння дiє вiд iменi Товариства у межах, встановлених статутом Товариства i Законом України "Про акцiонернi товариства". Голова правлiння може дiяти без довiреностi вiд iменi ПРАТ "СОРТНАСIННЄОВОЧ" вiдповiдно до рiшень правлiння, в т.ч.: вчиняти правочини вiд iменi ПРАТ "СОРТНАСIННЄОВОЧ"; керувати роботою правлiння; органiзовувати ведення протоколiв засiдань правлiння; вести вiд iменi ПРАТ "СОРТНАСIННЄОВОЧ" листування; видавати довiреностi на здiйснення певних дiй вiд iменi ПРАТ "СОРТНАСIННЄОВОЧ"; вiдкривати у банкiвських установах розрахунковi та iншi рахунки; пiдписувати всi правочини, що укладаються ПРАТ "СОРТНАСIННЄОВОЧ", при наявностi рiшення про їх укладання вiдповiдного органу; видавати та пiдписувати накази та розпорядження, що є обов'язковими для виконання всiма працiвниками ПРАТ "СОРТНАСIННЄОВОЧ"; представляти iнтереси ПРАТ "СОРТНАСIННЄОВОЧ" у вiдносинах з державними й iншими органами, пiдприємствами,  установами та органiзацiями. Голова правлiння має право першого пiдпису пiд фiнансовими та iншими документами ПРАТ "СОРТНАСIННЄОВОЧ".</w:t>
            </w:r>
          </w:p>
        </w:tc>
      </w:tr>
      <w:tr w:rsidR="006C6998" w14:paraId="2FB4D33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E634A3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Картамишева Iрина Борисiвна - член Правлiння</w:t>
            </w:r>
          </w:p>
        </w:tc>
        <w:tc>
          <w:tcPr>
            <w:tcW w:w="7000" w:type="dxa"/>
            <w:tcBorders>
              <w:top w:val="single" w:sz="6" w:space="0" w:color="auto"/>
              <w:left w:val="single" w:sz="6" w:space="0" w:color="auto"/>
              <w:bottom w:val="single" w:sz="6" w:space="0" w:color="auto"/>
            </w:tcBorders>
          </w:tcPr>
          <w:p w14:paraId="3223843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правлiння мають право:</w:t>
            </w:r>
          </w:p>
          <w:p w14:paraId="1793F01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отримувати повну, достовiрну та своєчасну iнформацiю про ПРАТ "СОРТНАСIННЄОВОЧ", необхiдну для виконання своїх функцiй; в межах визначених повноважень самостiйно та у складi правлiння вирiшувати питання поточної дiяльностi ПРАТ "СОРТНАСIННЄОВОЧ"; вносити пропозицiї, брати участь в обговореннi та голосувати з питань порядку денного на засiданнi правлiння ПРАТ "СОРТНАСIННЄОВОЧ"; iнiцiювати скликання засiдання правлiння ПРАТ "СОРТНАСIННЄОВОЧ"; надавати у письмовiй формi зауваження на рiшення правлiння ПРАТ "СОРТНАСIННЄОВОЧ"; вимагати скликання позачергового засiдання загальних зборiв ПРАТ "СОРТНАСIННЄОВОЧ"; отримувати справедливу винагороду за виконання функцiй члена правлiння, розмiр якої встановлюється Наглядовою радою ПРАТ "СОРТНАСIННЄОВОЧ".</w:t>
            </w:r>
          </w:p>
          <w:p w14:paraId="216EB8D0" w14:textId="77777777" w:rsidR="006C6998" w:rsidRDefault="006C6998">
            <w:pPr>
              <w:widowControl w:val="0"/>
              <w:autoSpaceDE w:val="0"/>
              <w:autoSpaceDN w:val="0"/>
              <w:adjustRightInd w:val="0"/>
              <w:rPr>
                <w:rFonts w:ascii="Times New Roman CYR" w:hAnsi="Times New Roman CYR" w:cs="Times New Roman CYR"/>
              </w:rPr>
            </w:pPr>
          </w:p>
        </w:tc>
      </w:tr>
    </w:tbl>
    <w:p w14:paraId="47179BAE"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267D057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FBC2C9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lastRenderedPageBreak/>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14:paraId="21086B0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2020 роцi було проведено 4 засiдання правлiння, на яких розглядалися наступнi питання:</w:t>
            </w:r>
          </w:p>
          <w:p w14:paraId="5AFF169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засiдання Правлiння № 1 вiд 19.03.2020 року з наступним порядком денним:</w:t>
            </w:r>
          </w:p>
          <w:p w14:paraId="0713061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Про розгляд господарсько-фiнансової дiяльностi товариства.</w:t>
            </w:r>
          </w:p>
          <w:p w14:paraId="7FDD424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Затвердження фiнансової звiтностi ПРАТ "СОРТНАСIННЄОВОЧ".</w:t>
            </w:r>
          </w:p>
          <w:p w14:paraId="6645425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Затвердити Звiт про управлiння ПРИВАТНОГО АКЦIОНЕРНОГО ТОВАРИСТВА "СОРТНАСIННЄОВОЧ" за 2019 рiк.</w:t>
            </w:r>
          </w:p>
          <w:p w14:paraId="0A0DD5B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першого питання порядку денного ухвалили:</w:t>
            </w:r>
          </w:p>
          <w:p w14:paraId="4FCBF75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Поточну господарсько-фiнансовую дiяльнiсть Товариства вважати задовiльною.</w:t>
            </w:r>
          </w:p>
          <w:p w14:paraId="5EDB963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другого питання порядку денного ухвалили:</w:t>
            </w:r>
          </w:p>
          <w:p w14:paraId="291FD51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Затвердити фiнансову звiтнiсть ПРАТ "СОРТНАСIННЄОВОЧ" для пiдготовки рiчного звiту в НКЦПФР.</w:t>
            </w:r>
          </w:p>
          <w:p w14:paraId="453EA3E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третього питання порядку денного ухвалили:</w:t>
            </w:r>
          </w:p>
          <w:p w14:paraId="0F22B8E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Затвердити Звiт про управлiння ПРИВАТНОГО АКЦIОНЕРНОГО ТОВАРИСТВА "СОРТНАСIННЄОВОЧ"  за 2019 рiк.</w:t>
            </w:r>
          </w:p>
          <w:p w14:paraId="421B28B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засiдання Правлiння № 2 вiд 18.06.2020 року з наступним порядком денним:</w:t>
            </w:r>
          </w:p>
          <w:p w14:paraId="26F4D46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господарсько-фiнансової дiяльностi товариства.</w:t>
            </w:r>
          </w:p>
          <w:p w14:paraId="198680C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58069BE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господарсько-фiнансовою дiяльнiсть Товариства вважати задовiльною.</w:t>
            </w:r>
          </w:p>
          <w:p w14:paraId="10977EF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засiдання Правлiння № 3 вiд 15.09.2020 року з наступним порядком денним:</w:t>
            </w:r>
          </w:p>
          <w:p w14:paraId="1EEF0E0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Про розгляд господарсько-фiнансової дiяльностi товариства.</w:t>
            </w:r>
          </w:p>
          <w:p w14:paraId="53FA91F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Подовження дiй договорiв та пошук нових замовникiв.</w:t>
            </w:r>
          </w:p>
          <w:p w14:paraId="4EBD8B2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першого питання порядку денного ухвалили:</w:t>
            </w:r>
          </w:p>
          <w:p w14:paraId="588FAD9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господарсько-фiнансову дiяльнiсть Товариства вважати задовiльною.</w:t>
            </w:r>
          </w:p>
          <w:p w14:paraId="1B030E3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другого питання порядку денного ухвалили:</w:t>
            </w:r>
          </w:p>
          <w:p w14:paraId="5F45FD3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Затвердити подовження дiй договорiв та пошуку нових замовникiв для пiдтримки стабiльностi, полiпшення фiнансового становища i рентабельностi виробництва в умовах нестабiльних платежiв.</w:t>
            </w:r>
          </w:p>
          <w:p w14:paraId="1B103CF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 засiдання Правлiння № 4 вiд 21.12.2020 року з наступним порядком денним:</w:t>
            </w:r>
          </w:p>
          <w:p w14:paraId="5900821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 розгляд господарсько-фiнансової дiяльностi товариства.</w:t>
            </w:r>
          </w:p>
          <w:p w14:paraId="038C61F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Ухвалили:</w:t>
            </w:r>
          </w:p>
          <w:p w14:paraId="3B96E28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Поточну господарсько-фiнансову дiяльнiсть Товариства вважати задовiльною.</w:t>
            </w:r>
          </w:p>
        </w:tc>
      </w:tr>
    </w:tbl>
    <w:p w14:paraId="2546CD4B" w14:textId="77777777" w:rsidR="006C6998" w:rsidRDefault="006C6998">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6C6998" w14:paraId="1633482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83E78C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Оцінка роботи виконавчого органу</w:t>
            </w:r>
          </w:p>
        </w:tc>
        <w:tc>
          <w:tcPr>
            <w:tcW w:w="7000" w:type="dxa"/>
            <w:tcBorders>
              <w:top w:val="single" w:sz="6" w:space="0" w:color="auto"/>
              <w:left w:val="single" w:sz="6" w:space="0" w:color="auto"/>
              <w:bottom w:val="single" w:sz="6" w:space="0" w:color="auto"/>
            </w:tcBorders>
          </w:tcPr>
          <w:p w14:paraId="7FAC75E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Оцiнка роботи виконавчого органу за звiтний перiод - задовiльно</w:t>
            </w:r>
          </w:p>
        </w:tc>
      </w:tr>
    </w:tbl>
    <w:p w14:paraId="4863CD1E" w14:textId="77777777" w:rsidR="006C6998" w:rsidRDefault="006C6998">
      <w:pPr>
        <w:widowControl w:val="0"/>
        <w:autoSpaceDE w:val="0"/>
        <w:autoSpaceDN w:val="0"/>
        <w:adjustRightInd w:val="0"/>
        <w:rPr>
          <w:rFonts w:ascii="Times New Roman CYR" w:hAnsi="Times New Roman CYR" w:cs="Times New Roman CYR"/>
        </w:rPr>
      </w:pPr>
    </w:p>
    <w:p w14:paraId="37C0E6A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Примітки</w:t>
      </w:r>
    </w:p>
    <w:p w14:paraId="7E5D0D3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Додаткової iнформацiї немає </w:t>
      </w:r>
    </w:p>
    <w:p w14:paraId="52D22AC3" w14:textId="77777777" w:rsidR="006C6998" w:rsidRDefault="006C6998">
      <w:pPr>
        <w:widowControl w:val="0"/>
        <w:autoSpaceDE w:val="0"/>
        <w:autoSpaceDN w:val="0"/>
        <w:adjustRightInd w:val="0"/>
        <w:rPr>
          <w:rFonts w:ascii="Times New Roman CYR" w:hAnsi="Times New Roman CYR" w:cs="Times New Roman CYR"/>
        </w:rPr>
      </w:pPr>
    </w:p>
    <w:p w14:paraId="63BF64D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lastRenderedPageBreak/>
        <w:t xml:space="preserve">5) опис основних характеристик систем внутрішнього контролю і управління ризиками емітента </w:t>
      </w:r>
    </w:p>
    <w:p w14:paraId="408D4CF3" w14:textId="77777777" w:rsidR="006C6998" w:rsidRDefault="006C6998">
      <w:pPr>
        <w:widowControl w:val="0"/>
        <w:autoSpaceDE w:val="0"/>
        <w:autoSpaceDN w:val="0"/>
        <w:adjustRightInd w:val="0"/>
        <w:rPr>
          <w:rFonts w:ascii="Times New Roman CYR" w:hAnsi="Times New Roman CYR" w:cs="Times New Roman CYR"/>
        </w:rPr>
      </w:pPr>
    </w:p>
    <w:p w14:paraId="07CDD7E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Управлiнський персонал несе загальну вiдповiдальнiсть за створення та функцiонування системи контролю з управлiння ризиками. </w:t>
      </w:r>
    </w:p>
    <w:p w14:paraId="7EDF7EC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Полiтика ПРАТ "СОРТНАСIННЄОВОЧ" з управлiння ризиками направлена на виявлення та аналiз ризикiв, яким пiддається товариство, встановлення допустимих граничних значень ризику i контролю, а також для монiторингу ризикiв та дотримання встановлених обмежень. Полiтика з управлiння ризиками i системами, регулярно переглядаються з урахуванням змiни ринкових умов i дiяльностi товариства.</w:t>
      </w:r>
    </w:p>
    <w:p w14:paraId="5F102A7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14:paraId="0A3995F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1.бухгалтерський фiнансовий облiк (iнвентаризацiя i документацiя, рахунки i подвiйний запис);</w:t>
      </w:r>
    </w:p>
    <w:p w14:paraId="5E3AAE7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2.бухгалтерський управлiнський облiк (розподiл обов`язкiв, нормування витрат);</w:t>
      </w:r>
    </w:p>
    <w:p w14:paraId="0C4422F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14:paraId="2CFE0A6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Всi перерахованi вище методи становлять єдину систему i використовуються в цiлях управлiння пiдприємством.</w:t>
      </w:r>
    </w:p>
    <w:p w14:paraId="28E15BB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управляє капiталом для забезпечення продовження дiяльностi на безперервнiй основi, забезпечуючи при цьому максимальний прибуток бiзнесу, оптимiзацiю балансу мiж позиковими i власними коштами. ПРАТ "СОРТНАСIННЄОВОЧ" регулярно проводить аналiз структури капiталу. На пiдставi результатiв цього аналiзу, товариство вживає заходiв, спрямованих на пiдтримання балансу загальної структури капiталу, шляхом розподiлу капiталу, а також випуску нових боргових iнструментiв або погашення iснуючих зобов`язань. Цiлi товариства при управлiннi капiталом включають в себе забезпечення можливостi ПРАТ "СОРТНАСIННЄОВОЧ" продовжувати свою дiяльнiсть на безперервнiй основi, з тим, щоб забезпечити прибуток для акцiонерiв i вигоди для iнших зацiкавлених сторiн, а також для пiдтримки оптимальної структури капiталу з метою зниження його вартостi.</w:t>
      </w:r>
    </w:p>
    <w:p w14:paraId="68878C6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метою пiдтримання або змiни структури капiталу, ПРАТ "СОРТНАСIННЄОВОЧ" може скоригувати суму дивiдендiв, що виплачуються акцiонерам, повернення капiталу акцiонерам, випуск нових акцiй або продаж активiв для зниження заборгованостi.</w:t>
      </w:r>
    </w:p>
    <w:p w14:paraId="3323772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здiйснює контроль капiталу за допомогою коефiцiєнта фiнансового важеля, який розраховується як спiввiдношення чистих зобов`язань до суми акцiонерного капiталу та чистих зобов`язань. Товариство включає у розрахунок чистих зобов`язань позики за вирахуванням грошових коштiв та їх еквiвалентiв.</w:t>
      </w:r>
    </w:p>
    <w:p w14:paraId="72A01F6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забезпечене власними основними та оборотними засобами для ведення господарської дiяльностi i своєчасного погашення термiнових зобов`язань, у ПРАТ "СОРТНАСIННЄОВОЧ" достатньо власних оборотних коштiв для забезпечення фiнансової стiйкостi, позитивним моментом є i той факт, що ПРАТ "СОРТНАСIННЄОВОЧ" здатне розрахуватися за своїми фiнансовими зобов`язаннями пiсля реалiзацiї активiв.</w:t>
      </w:r>
    </w:p>
    <w:p w14:paraId="03E1069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Потенцiйнi та умовнi зобов`язання </w:t>
      </w:r>
    </w:p>
    <w:p w14:paraId="6AC6787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Зобов`язання за контрактами</w:t>
      </w:r>
    </w:p>
    <w:p w14:paraId="5B07599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Станом на 31.12.2020 р. у Товариства немає значних контрактних зобов`язань з придбання основних засобiв, а також обтяжуючих контрактiв. </w:t>
      </w:r>
    </w:p>
    <w:p w14:paraId="4406093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Юридичнi питання</w:t>
      </w:r>
    </w:p>
    <w:p w14:paraId="369B943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ходi звичайної господарської дiяльностi Товариство виступає в якостi вiдповiдача та позивача за окремими судовими позовами та претензiями. Станом на 31.12.2020 р. у Товариства немає судових позовiв та претензiй.</w:t>
      </w:r>
    </w:p>
    <w:p w14:paraId="0992B02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Податкова система</w:t>
      </w:r>
    </w:p>
    <w:p w14:paraId="5B7D2A7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Поточна заборгованiсть за податками обгрунтована господарською дiяльнiстю товариства. Iншi податки i збори включають розрахунки за платежами у бюджет по податках: податку на землю, збiр за забруднення навколишнього природного середовища, якi розраховано за нормативами мiсцевих органiв влади, податок на нерухоме майно.</w:t>
      </w:r>
    </w:p>
    <w:p w14:paraId="6BD26CE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Податок на прибуток розраховано i сплачено згiдно податкового законодавства України (законодавчо встановлена ставка податку на прибуток у 2019р. - 18%, 2020 р. - 18%). Податок на додану вартiсть розраховано i сплачено згiдно податковому законодавству України (законодавчо встановлена ставка податку на додану вартiсть у 2019 - 2020 р.р. - 20 %).</w:t>
      </w:r>
    </w:p>
    <w:p w14:paraId="02A8755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Iнформацiя про подiї, якi вiдбулися протягом звiтного року та можуть вплинути на фiнансово-господарський стан Товариства</w:t>
      </w:r>
    </w:p>
    <w:p w14:paraId="13AA770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Змiни власникiв не вiдбулось.</w:t>
      </w:r>
    </w:p>
    <w:p w14:paraId="0DA51B0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порушувалося справи про банкрутство, не виносились ухвали про його санацiю.</w:t>
      </w:r>
    </w:p>
    <w:p w14:paraId="120A404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порушувалися справи про утворення фiлiй, представництв, про зменшення статутного капiталу</w:t>
      </w:r>
    </w:p>
    <w:p w14:paraId="2E506C6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Ймовiрнiсть припинення дiяльностi</w:t>
      </w:r>
    </w:p>
    <w:p w14:paraId="5E5BCDB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Протягом 2020 року характер бiзнесу товариства не змiнився, обсяги дiяльностi в порiвняннi з 2019 роком збiльшилися на 70,6 тис. грн. Основнi обсяги доходiв товариства у 2020 роцi надходили вiд послуг по наданню в оренду.</w:t>
      </w:r>
    </w:p>
    <w:p w14:paraId="02EFA99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протягом 2020 року дiяльностi своєї не припиняло.</w:t>
      </w:r>
    </w:p>
    <w:p w14:paraId="3F49E3F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Консолiдацiя та iнвестування</w:t>
      </w:r>
    </w:p>
    <w:p w14:paraId="10BB59F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Товариство у своєму складi дочiрнiх пiдприємств не має. Протягом 2020 року товариство не здiйснювало iнвестування в iншi пiдприємства, а також не приймало участi у створеннi спiльних пiдприємств. </w:t>
      </w:r>
    </w:p>
    <w:p w14:paraId="7E77446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Знецiнення нацiональної валюти</w:t>
      </w:r>
    </w:p>
    <w:p w14:paraId="4087FDE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Нацiональна валюта - українська гривня (грн.) - знецiнилася у порiвняннi з основними свiтовими валютами. Курси обмiну гривнi по вiдношенню до основних валют, якi застосовувалися при пiдготовцi цiєї фiнансової звiтностi на 31 грудня були наступними:</w:t>
      </w:r>
    </w:p>
    <w:p w14:paraId="3C257D7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Валюта          </w:t>
      </w:r>
      <w:r>
        <w:rPr>
          <w:rFonts w:ascii="Times New Roman CYR" w:hAnsi="Times New Roman CYR" w:cs="Times New Roman CYR"/>
        </w:rPr>
        <w:tab/>
        <w:t xml:space="preserve">          31.12.2020</w:t>
      </w:r>
      <w:r>
        <w:rPr>
          <w:rFonts w:ascii="Times New Roman CYR" w:hAnsi="Times New Roman CYR" w:cs="Times New Roman CYR"/>
        </w:rPr>
        <w:tab/>
        <w:t xml:space="preserve">          31.12.2019</w:t>
      </w:r>
      <w:r>
        <w:rPr>
          <w:rFonts w:ascii="Times New Roman CYR" w:hAnsi="Times New Roman CYR" w:cs="Times New Roman CYR"/>
        </w:rPr>
        <w:tab/>
        <w:t xml:space="preserve">          31.12.2018</w:t>
      </w:r>
    </w:p>
    <w:p w14:paraId="054BD8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Долар США</w:t>
      </w:r>
      <w:r>
        <w:rPr>
          <w:rFonts w:ascii="Times New Roman CYR" w:hAnsi="Times New Roman CYR" w:cs="Times New Roman CYR"/>
        </w:rPr>
        <w:tab/>
        <w:t>28,2746</w:t>
      </w:r>
      <w:r>
        <w:rPr>
          <w:rFonts w:ascii="Times New Roman CYR" w:hAnsi="Times New Roman CYR" w:cs="Times New Roman CYR"/>
        </w:rPr>
        <w:tab/>
        <w:t>23,6862</w:t>
      </w:r>
      <w:r>
        <w:rPr>
          <w:rFonts w:ascii="Times New Roman CYR" w:hAnsi="Times New Roman CYR" w:cs="Times New Roman CYR"/>
        </w:rPr>
        <w:tab/>
        <w:t>27,6883</w:t>
      </w:r>
    </w:p>
    <w:p w14:paraId="49C58F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Євро</w:t>
      </w:r>
      <w:r>
        <w:rPr>
          <w:rFonts w:ascii="Times New Roman CYR" w:hAnsi="Times New Roman CYR" w:cs="Times New Roman CYR"/>
        </w:rPr>
        <w:tab/>
        <w:t xml:space="preserve">34,7396 </w:t>
      </w:r>
      <w:r>
        <w:rPr>
          <w:rFonts w:ascii="Times New Roman CYR" w:hAnsi="Times New Roman CYR" w:cs="Times New Roman CYR"/>
        </w:rPr>
        <w:tab/>
        <w:t xml:space="preserve">26,4220 </w:t>
      </w:r>
      <w:r>
        <w:rPr>
          <w:rFonts w:ascii="Times New Roman CYR" w:hAnsi="Times New Roman CYR" w:cs="Times New Roman CYR"/>
        </w:rPr>
        <w:tab/>
        <w:t>31,714138</w:t>
      </w:r>
    </w:p>
    <w:p w14:paraId="3B2731E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Ступiнь повернення дебiторської заборгованостi та iнших фiнансових активiв  </w:t>
      </w:r>
    </w:p>
    <w:p w14:paraId="69B23D4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Внаслiдок ситуацiї, яка склалась в економiцi України, а також як результат економiчної стабiльностi, що склалась на дату балансу, iснує ймовiрнiсть того, що активи не зможуть бути реалiзованi за їхньою балансовою вартiстю в ходi звичайної дiяльностi товариства. Ступiнь повернення цих активiв у значнiй мiрi залежить вiд ефективностi заходiв, якi знаходяться поза зоною контролю товариства. Ступiнь повернення дебiторської заборгованостi товариством визначається на пiдставi обставин та iнформацiї, якi є на дату балансу. </w:t>
      </w:r>
    </w:p>
    <w:p w14:paraId="75E5251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Цiлi та полiтика управлiння ризиками в перiод пандемii</w:t>
      </w:r>
    </w:p>
    <w:p w14:paraId="72CC662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Свiтова пандемiя коронавiрусної хвороби (COVID-19) та запровадження Кабiнетом Мiнiстрiв України карантинних та обмежувальних заходiв, спрямованих на протидiю її подальшого поширення в Українi, зумовили виникнення додаткових ризикiв дiяльностi суб`єктiв господарювання.</w:t>
      </w:r>
    </w:p>
    <w:p w14:paraId="2676CF3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на виконання постанови Кабiнету Мiнiстрiв України вiд 11 березня 2020 р. № 211 "Про запобiгання поширенню на територiї України гострої респiраторної хвороби COVID-19, спричиненої коронавiрусом SARS-CoV-2" (Iз змiнами, внесеними згiдно з Постановами КМ № 215 вiд 16.03.2020, № 239 вiд 25.03.2020, № 241 вiд 29.03.2020, № 242 вiд 20.03.2020, № 255 вiд 02.04.2020 р. працює не в штатному режимi.</w:t>
      </w:r>
    </w:p>
    <w:p w14:paraId="36F73E2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Найбiльш значущим для ПРАТ "СОРТНАСIННЄОВОЧ" ризиком, пов`язаним iз пандемiєю COVID-19 та запровадженням карантинних та обмежувальних заходiв, стає маркетинговий ризик, який необхiдний для розгляду в доповнення ранiше оцiнених ризикiв. В даний час </w:t>
      </w:r>
      <w:r>
        <w:rPr>
          <w:rFonts w:ascii="Times New Roman CYR" w:hAnsi="Times New Roman CYR" w:cs="Times New Roman CYR"/>
        </w:rPr>
        <w:lastRenderedPageBreak/>
        <w:t>управлiння ризиками стає невiд`ємною частиною стратегiчного й оперативного управлiння для ПРАТ "СОРТНАСIННЄОВОЧ", яке намагається забезпечити безперервне зростання та розвиток свого бiзнесу. Ризик в сферi маркетингу можна визначити як окрему функцiю управлiння маркетингом, який вiдбивається в маркетинговому планi. В маркетинговий план входить шiсть елементiв: аналiз ситуацiї, цiлi, стратегiя, тактика, бюджет i контроль.</w:t>
      </w:r>
    </w:p>
    <w:p w14:paraId="46173BB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точки зору планування безперервностi бiзнесу та управлiння надзвичайними ситуацiями в разi з пандемiєю COVID-19 ПРАТ "СОРТНАСIННЄОВОЧ" вжито такi заходи для подолання майбутньої невизначеностi:</w:t>
      </w:r>
    </w:p>
    <w:p w14:paraId="045B09D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Формування команди з прийняття рiшень в надзвичайних ситуацiях</w:t>
      </w:r>
    </w:p>
    <w:p w14:paraId="33954A9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визначення складу команди оцiненi сильнi професiйнi сторони її членiв i при необхiдностi будуть залученi фахiвцi з урахуванням специфiки дiяльностi товариства.</w:t>
      </w:r>
    </w:p>
    <w:p w14:paraId="015B08E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Оцiнка ризикiв та уточнення механiзмiв, планiв екстреного реагування та подiлу робочих обов`язкiв</w:t>
      </w:r>
    </w:p>
    <w:p w14:paraId="1C723AE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готово до негайного здiйснення при виникненнi надзвичайної ситуацiї. Наказом вiд 31.03.2020 р. № 103 "Про заходи з запобiгання поширенню короновiрусної хвороби" наказано: збiльшити частоту обробки поверхонь об`єктiв пiдприємства: пiдлоги, стiн, меблiв i таке iнше; забезпечити потреби пiдприємства засобами iндивiдуального захисту; засобами, якi призначенi для знезараження рук; дезiнфекцiйними засобами; мийними та очищувальними засобами, якi призначенi для застосування на пiдприємствi.</w:t>
      </w:r>
    </w:p>
    <w:p w14:paraId="654B4CD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Розробка механiзму позитивної взаємодiї з спiвробiтниками, клiєнтами та постачальниками та створення стандартизованих комунiкацiйних документiв</w:t>
      </w:r>
    </w:p>
    <w:p w14:paraId="14D0E3E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Важливо стабiлiзувати ланцюги поставок i самосвiдомiсть працiвникiв i зовнiшнiх партнерiв, а також оптимiзувати систему управлiння поширенням iнформацiї та обслуговування клiєнтiв, щоб уникнути формування негативної громадської думки через здiйснення недбалих або непослiдовних дiй.</w:t>
      </w:r>
    </w:p>
    <w:p w14:paraId="2CC3479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 той же час необхiдно використовувати iснуючу iнформацiйну систему пiдприємства для збору, передачi та аналiзу iнформацiї про епiдемiю й оперативного надання даних про ризики.</w:t>
      </w:r>
    </w:p>
    <w:p w14:paraId="5A9E5AA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Пiдтримка фiзичного та психiчного здоров`я спiвробiтникiв та аналiз характеру рiзних функцiй i робочих мiсць для забезпечення належного вiдновлення роботи</w:t>
      </w:r>
    </w:p>
    <w:p w14:paraId="08096B2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Забезпечити гнучкий графiк роботи та вiдпусток з використанням технiчних засобiв для забезпечення вiддаленої або дистанцiйної роботи на певний перiод.</w:t>
      </w:r>
    </w:p>
    <w:p w14:paraId="6C5F810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встановити систему контролю за станом здоров`я персоналу.</w:t>
      </w:r>
    </w:p>
    <w:p w14:paraId="26E560D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забезпечує безпеку робочого середовища шляхом обов`язкового прибирання та дезiнфекцiї робочих мiсць вiдповiдно до нацiональних та регiональних санiтарно-гiгiєнiчних вимог органiв охорони здоров`я в перiод поширення iнфекцiйних захворювань.</w:t>
      </w:r>
    </w:p>
    <w:p w14:paraId="48C16256"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висвiтлює питання безпеки в перiод епiдемiї, розробляє iнструкцiї для працiвникiв по самозахисту та пiдвищує їх обiзнанiсть в питаннях безпеки та запобiгання ризикам.</w:t>
      </w:r>
    </w:p>
    <w:p w14:paraId="3DE6609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Акцент на планах реагування на ризики в ланцюгах поставок</w:t>
      </w:r>
    </w:p>
    <w:p w14:paraId="4A14A1E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 рiвнi управлiння товарно-матерiальними запасами ПРАТ "СОРТНАСIННЄОВОЧ" розглядає можливiсть продовження циклу обороту запасiв внаслiдок низького споживання, вiдповiдного зростання фiнансових витрат i тиску на рух грошових коштiв.</w:t>
      </w:r>
    </w:p>
    <w:p w14:paraId="1492F57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Розробка рiшень для управлiння ризиками недотримання встановлених вимог та управлiння взаємовiдносинами з клiєнтами, що виникають в результатi нездатностi вiдновлення виробництва в короткi термiни</w:t>
      </w:r>
    </w:p>
    <w:p w14:paraId="64E020C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ПРАТ "СОРТНАСIННЄОВОЧ" оцiнює договори, виконання яких може опинитися пiд загрозою, належним чином повiдомити пов`язанi сторони для зниження потенцiйних збиткiв i визначення необхiдностi укладення нових договорiв, а також зберегти докази, якi можуть бути використанi в разi можливого пред`явлення цивiльних позовiв як форс-мажорнi обставини.</w:t>
      </w:r>
    </w:p>
    <w:p w14:paraId="0555B1B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Забезпечення соцiальної вiдповiдальностi та управлiння взаємодiєю з зацiкавленими сторонами, а також впровадження стратегiй сталого розвитку в процес прийняття рiшень</w:t>
      </w:r>
    </w:p>
    <w:p w14:paraId="438F309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ПРАТ "СОРТНАСIННЄОВОЧ" слiдує єдиному плану та заходам, що розробленi державою. </w:t>
      </w:r>
    </w:p>
    <w:p w14:paraId="6746ECE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Товариство реалiзовує програми корпоративної соцiальної вiдповiдальностi з точки зору охорони навколишнього середовища, розвитку суспiльства, економiки та стабiльностi кадрiв, а також забезпечує взаємодiю з спiльнотою та постачальниками. Вони оцiнюють потенцiйний вплив i тривалiсть епiдемiї, коригують плани та надають iнформацiю про запропонованi заходи та результати оцiнки акцiонерам або членам правлiння.</w:t>
      </w:r>
    </w:p>
    <w:p w14:paraId="26FB965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Розробка плану управлiння даними про персонал, iнформацiйною безпекою та конфiденцiйними даними</w:t>
      </w:r>
    </w:p>
    <w:p w14:paraId="1CC440F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розробляє надiйнi механiзми управлiння основними даними персоналу та реєструє штатних i вiддалених працiвникiв, партнерiв та iнших працiвникiв, з якими вони взаємодiють.</w:t>
      </w:r>
    </w:p>
    <w:p w14:paraId="2FFCC24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Товариство налагоджує процес виконання дистанцiйними та штатними працiвниками своїх обов`язкiв, органiзовує цiлодобову пiдтримку як у вiддаленому, так i в штатному режимi для забезпечення безперебiйної роботи серверних, мереж, систем, додаткiв i ресурсiв.</w:t>
      </w:r>
    </w:p>
    <w:p w14:paraId="0EB7193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Пiдприємство розглядає можливiсть внесення коригувань до бюджету та плани впровадження та руху грошових коштiв.</w:t>
      </w:r>
    </w:p>
    <w:p w14:paraId="214FBFA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2020 роцi у ПРАТ "СОРТНАСIННЄОВОЧ" знизились показники ефективностi. В той же час ПРАТ "СОРТНАСIННЄОВОЧ" придiляє увагу потокам грошових коштiв i складання графiка руху грошових коштiв, щоб забезпечити його безпеку вiдповiдно до режиму роботи постачальникiв на всiх етапах виробництва та планами робiт спiвробiтникiв.</w:t>
      </w:r>
    </w:p>
    <w:p w14:paraId="0B79487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Керiвництво ПРАТ "СОРТНАСIННЄОВОЧ" проводить оцiнку впливу пандемiї на обсяги продажу сегментiв ринку в яких дiє товариство.</w:t>
      </w:r>
    </w:p>
    <w:p w14:paraId="46DE817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Результати оцiнок ПРАТ "СОРТНАСIННЄОВОЧ": за 2020 рiк - чистий прибутоу у розмiрi 0,4 тис. грн., а в порiвнянi з 2019 роком прибуток склав 0,5 тис. грн. </w:t>
      </w:r>
    </w:p>
    <w:p w14:paraId="6119391F" w14:textId="77777777" w:rsidR="006C6998" w:rsidRDefault="006C6998">
      <w:pPr>
        <w:widowControl w:val="0"/>
        <w:autoSpaceDE w:val="0"/>
        <w:autoSpaceDN w:val="0"/>
        <w:adjustRightInd w:val="0"/>
        <w:rPr>
          <w:rFonts w:ascii="Times New Roman CYR" w:hAnsi="Times New Roman CYR" w:cs="Times New Roman CYR"/>
        </w:rPr>
      </w:pPr>
    </w:p>
    <w:p w14:paraId="1FB14F6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u w:val="single"/>
        </w:rPr>
        <w:t>так, створено ревізійну комісію</w:t>
      </w:r>
    </w:p>
    <w:p w14:paraId="703EEC0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Якщо в товаристві створено ревізійну комісію: </w:t>
      </w:r>
    </w:p>
    <w:p w14:paraId="38F2377D"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Кількість членів ревізійної комісії </w:t>
      </w:r>
      <w:r>
        <w:rPr>
          <w:rFonts w:ascii="Times New Roman CYR" w:hAnsi="Times New Roman CYR" w:cs="Times New Roman CYR"/>
          <w:u w:val="single"/>
        </w:rPr>
        <w:t>3</w:t>
      </w:r>
      <w:r>
        <w:rPr>
          <w:rFonts w:ascii="Times New Roman CYR" w:hAnsi="Times New Roman CYR" w:cs="Times New Roman CYR"/>
          <w:b/>
          <w:bCs/>
        </w:rPr>
        <w:t xml:space="preserve"> осіб.</w:t>
      </w:r>
    </w:p>
    <w:p w14:paraId="3F4799F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u w:val="single"/>
        </w:rPr>
        <w:t>4</w:t>
      </w:r>
    </w:p>
    <w:p w14:paraId="38EB681C" w14:textId="77777777" w:rsidR="006C6998" w:rsidRDefault="006C6998">
      <w:pPr>
        <w:widowControl w:val="0"/>
        <w:autoSpaceDE w:val="0"/>
        <w:autoSpaceDN w:val="0"/>
        <w:adjustRightInd w:val="0"/>
        <w:rPr>
          <w:rFonts w:ascii="Times New Roman CYR" w:hAnsi="Times New Roman CYR" w:cs="Times New Roman CYR"/>
        </w:rPr>
      </w:pPr>
    </w:p>
    <w:p w14:paraId="3A05D4E9"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672"/>
      </w:tblGrid>
      <w:tr w:rsidR="006C6998" w14:paraId="612F2E8A"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0CC5C737" w14:textId="77777777" w:rsidR="006C6998" w:rsidRDefault="006C6998">
            <w:pPr>
              <w:widowControl w:val="0"/>
              <w:autoSpaceDE w:val="0"/>
              <w:autoSpaceDN w:val="0"/>
              <w:adjustRightInd w:val="0"/>
              <w:rPr>
                <w:rFonts w:ascii="Times New Roman CYR" w:hAnsi="Times New Roman CYR" w:cs="Times New Roman CYR"/>
                <w:b/>
                <w:bCs/>
              </w:rPr>
            </w:pPr>
          </w:p>
        </w:tc>
        <w:tc>
          <w:tcPr>
            <w:tcW w:w="1057" w:type="dxa"/>
            <w:tcBorders>
              <w:top w:val="single" w:sz="6" w:space="0" w:color="auto"/>
              <w:left w:val="single" w:sz="6" w:space="0" w:color="auto"/>
              <w:bottom w:val="single" w:sz="6" w:space="0" w:color="auto"/>
              <w:right w:val="single" w:sz="6" w:space="0" w:color="auto"/>
            </w:tcBorders>
            <w:vAlign w:val="center"/>
          </w:tcPr>
          <w:p w14:paraId="1A7830E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14:paraId="0FF97A1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14:paraId="70CDB29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Виконавчий орган</w:t>
            </w:r>
          </w:p>
        </w:tc>
        <w:tc>
          <w:tcPr>
            <w:tcW w:w="1672" w:type="dxa"/>
            <w:tcBorders>
              <w:top w:val="single" w:sz="6" w:space="0" w:color="auto"/>
              <w:left w:val="single" w:sz="6" w:space="0" w:color="auto"/>
              <w:bottom w:val="single" w:sz="6" w:space="0" w:color="auto"/>
            </w:tcBorders>
            <w:vAlign w:val="center"/>
          </w:tcPr>
          <w:p w14:paraId="1E4892A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 належить до компетенції жодного органу</w:t>
            </w:r>
          </w:p>
        </w:tc>
      </w:tr>
      <w:tr w:rsidR="006C6998" w14:paraId="4317FB0F"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6A19597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14:paraId="698A3BA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771FD84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1BB7F3E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7B13D67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6B7C3983"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0A07484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14:paraId="546D108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7720F0F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45C9750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5C9C191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4E78DB49"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17B7377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14:paraId="6AD7F18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795A8AD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218CFAB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387A7F7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1EA07F14"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0D815E4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14:paraId="370BA78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14:paraId="5527EEE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14:paraId="780487C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60D9CD2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2D6508BE"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0E37EC4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14:paraId="1270E4C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1005262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3095255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64C67AE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37B0AE2E"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180D364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Обрання та припинення повноважень голови </w:t>
            </w:r>
            <w:r>
              <w:rPr>
                <w:rFonts w:ascii="Times New Roman CYR" w:hAnsi="Times New Roman CYR" w:cs="Times New Roman CYR"/>
              </w:rPr>
              <w:lastRenderedPageBreak/>
              <w:t>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14:paraId="4DE8A9D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так</w:t>
            </w:r>
          </w:p>
        </w:tc>
        <w:tc>
          <w:tcPr>
            <w:tcW w:w="1232" w:type="dxa"/>
            <w:tcBorders>
              <w:top w:val="single" w:sz="6" w:space="0" w:color="auto"/>
              <w:left w:val="single" w:sz="6" w:space="0" w:color="auto"/>
              <w:bottom w:val="single" w:sz="6" w:space="0" w:color="auto"/>
              <w:right w:val="single" w:sz="6" w:space="0" w:color="auto"/>
            </w:tcBorders>
            <w:vAlign w:val="center"/>
          </w:tcPr>
          <w:p w14:paraId="71C8B20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3B63ED8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039CF6B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4702F8DD"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1016F84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14:paraId="5C40506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14:paraId="2A5A571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14:paraId="66CCD47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5B00C14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72FA34AA"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581201B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14:paraId="45D9862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44FB6AF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7C44654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66EED1F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253DCDBC"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03C35D9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14:paraId="78EA18D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14:paraId="47C79F4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14:paraId="5037845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7CDC29D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251033D6"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4F0A7AC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14:paraId="60157AE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331838B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4343E38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1E7C63D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6038507D"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79A159B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14:paraId="3DFB3AB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6A09314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7DB59CE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3B52529E"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46C8BFC0"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6B74A41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14:paraId="74C93BD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14:paraId="670A57D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12D8A2C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1BE8A32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739357C4" w14:textId="77777777">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14:paraId="1E7110C1"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14:paraId="729C741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14:paraId="771E3DC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14:paraId="5E34770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14:paraId="1DC6ED8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bl>
    <w:p w14:paraId="769AE07A" w14:textId="77777777" w:rsidR="006C6998" w:rsidRDefault="006C6998">
      <w:pPr>
        <w:widowControl w:val="0"/>
        <w:autoSpaceDE w:val="0"/>
        <w:autoSpaceDN w:val="0"/>
        <w:adjustRightInd w:val="0"/>
        <w:rPr>
          <w:rFonts w:ascii="Times New Roman CYR" w:hAnsi="Times New Roman CYR" w:cs="Times New Roman CYR"/>
        </w:rPr>
      </w:pPr>
    </w:p>
    <w:p w14:paraId="2EA2A64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u w:val="single"/>
        </w:rPr>
        <w:t>ні</w:t>
      </w:r>
    </w:p>
    <w:p w14:paraId="30D1B24F" w14:textId="77777777" w:rsidR="006C6998" w:rsidRDefault="006C6998">
      <w:pPr>
        <w:widowControl w:val="0"/>
        <w:autoSpaceDE w:val="0"/>
        <w:autoSpaceDN w:val="0"/>
        <w:adjustRightInd w:val="0"/>
        <w:rPr>
          <w:rFonts w:ascii="Times New Roman CYR" w:hAnsi="Times New Roman CYR" w:cs="Times New Roman CYR"/>
        </w:rPr>
      </w:pPr>
    </w:p>
    <w:p w14:paraId="77B2433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u w:val="single"/>
        </w:rPr>
        <w:t>ні</w:t>
      </w:r>
    </w:p>
    <w:p w14:paraId="0CCA3A07" w14:textId="77777777" w:rsidR="006C6998" w:rsidRDefault="006C6998">
      <w:pPr>
        <w:widowControl w:val="0"/>
        <w:autoSpaceDE w:val="0"/>
        <w:autoSpaceDN w:val="0"/>
        <w:adjustRightInd w:val="0"/>
        <w:rPr>
          <w:rFonts w:ascii="Times New Roman CYR" w:hAnsi="Times New Roman CYR" w:cs="Times New Roman CYR"/>
        </w:rPr>
      </w:pPr>
    </w:p>
    <w:p w14:paraId="4520E14E"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6C6998" w14:paraId="47EB670F"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970411C" w14:textId="77777777" w:rsidR="006C6998" w:rsidRDefault="006C6998">
            <w:pPr>
              <w:widowControl w:val="0"/>
              <w:autoSpaceDE w:val="0"/>
              <w:autoSpaceDN w:val="0"/>
              <w:adjustRightInd w:val="0"/>
              <w:jc w:val="center"/>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027E858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4AD4271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162B5E94"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2CDD778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14:paraId="4740328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04DFBB9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0A86088D"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8D81063"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14:paraId="33F9576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7F9B7936"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66F5F084"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302CD7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14:paraId="2D91D3B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4E7483ED"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39C33DE"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0418D47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479CA5C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5F90085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4F6B594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0A7E8BB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14:paraId="33C2AA9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4E167AA1"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1D4F61D"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644D4DD0"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14:paraId="04AF0DEA"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4AB58C5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1E337F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1F2859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000" w:type="dxa"/>
            <w:gridSpan w:val="3"/>
            <w:tcBorders>
              <w:top w:val="single" w:sz="6" w:space="0" w:color="auto"/>
              <w:left w:val="single" w:sz="6" w:space="0" w:color="auto"/>
              <w:bottom w:val="single" w:sz="6" w:space="0" w:color="auto"/>
            </w:tcBorders>
          </w:tcPr>
          <w:p w14:paraId="5FFB972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iншi документи вiдсутнi</w:t>
            </w:r>
          </w:p>
        </w:tc>
      </w:tr>
    </w:tbl>
    <w:p w14:paraId="14E7F048" w14:textId="77777777" w:rsidR="006C6998" w:rsidRDefault="006C6998">
      <w:pPr>
        <w:widowControl w:val="0"/>
        <w:autoSpaceDE w:val="0"/>
        <w:autoSpaceDN w:val="0"/>
        <w:adjustRightInd w:val="0"/>
        <w:rPr>
          <w:rFonts w:ascii="Times New Roman CYR" w:hAnsi="Times New Roman CYR" w:cs="Times New Roman CYR"/>
        </w:rPr>
      </w:pPr>
    </w:p>
    <w:p w14:paraId="20F9A7F1"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1500"/>
        <w:gridCol w:w="2000"/>
        <w:gridCol w:w="1500"/>
        <w:gridCol w:w="1000"/>
        <w:gridCol w:w="1500"/>
      </w:tblGrid>
      <w:tr w:rsidR="006C6998" w14:paraId="1559138B"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24AC7B5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08050B6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14:paraId="4492605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w:t>
            </w:r>
            <w:r>
              <w:rPr>
                <w:rFonts w:ascii="Times New Roman CYR" w:hAnsi="Times New Roman CYR" w:cs="Times New Roman CYR"/>
              </w:rPr>
              <w:lastRenderedPageBreak/>
              <w:t>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14:paraId="3E874DE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14:paraId="67C4CF1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14:paraId="0449915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розміщується на власному веб-сайті акціонерного товариства</w:t>
            </w:r>
          </w:p>
        </w:tc>
      </w:tr>
      <w:tr w:rsidR="006C6998" w14:paraId="71C92DF1"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154F6EA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235598A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right w:val="single" w:sz="6" w:space="0" w:color="auto"/>
            </w:tcBorders>
            <w:vAlign w:val="center"/>
          </w:tcPr>
          <w:p w14:paraId="25CDDBD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right w:val="single" w:sz="6" w:space="0" w:color="auto"/>
            </w:tcBorders>
            <w:vAlign w:val="center"/>
          </w:tcPr>
          <w:p w14:paraId="6576ADA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14:paraId="14F0B98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720981E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6C6998" w14:paraId="255F1C4A"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4DF46B37"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34C1EFC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14:paraId="0F18741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right w:val="single" w:sz="6" w:space="0" w:color="auto"/>
            </w:tcBorders>
            <w:vAlign w:val="center"/>
          </w:tcPr>
          <w:p w14:paraId="382B800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14:paraId="77DBAAA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tcBorders>
            <w:vAlign w:val="center"/>
          </w:tcPr>
          <w:p w14:paraId="412E397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6C6998" w14:paraId="679A34B2"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4CCD141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728925C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14:paraId="127A1DB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right w:val="single" w:sz="6" w:space="0" w:color="auto"/>
            </w:tcBorders>
            <w:vAlign w:val="center"/>
          </w:tcPr>
          <w:p w14:paraId="71D24C0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14:paraId="2BBC310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tcBorders>
            <w:vAlign w:val="center"/>
          </w:tcPr>
          <w:p w14:paraId="6DB22DF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6C6998" w14:paraId="3D12327C"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21E47419"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14:paraId="544697F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14:paraId="33415B2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14:paraId="6D53321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14:paraId="2BB4D83F"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53D8BE8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6C6998" w14:paraId="4E8EBAA7" w14:textId="77777777">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14:paraId="7E279908"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14:paraId="5026CDE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14:paraId="7BB501E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14:paraId="6A16307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14:paraId="704D23E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tcBorders>
            <w:vAlign w:val="center"/>
          </w:tcPr>
          <w:p w14:paraId="5A6778B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14:paraId="549B7F05" w14:textId="77777777" w:rsidR="006C6998" w:rsidRDefault="006C6998">
      <w:pPr>
        <w:widowControl w:val="0"/>
        <w:autoSpaceDE w:val="0"/>
        <w:autoSpaceDN w:val="0"/>
        <w:adjustRightInd w:val="0"/>
        <w:rPr>
          <w:rFonts w:ascii="Times New Roman CYR" w:hAnsi="Times New Roman CYR" w:cs="Times New Roman CYR"/>
        </w:rPr>
      </w:pPr>
    </w:p>
    <w:p w14:paraId="6C64C14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u w:val="single"/>
        </w:rPr>
        <w:t>ні</w:t>
      </w:r>
    </w:p>
    <w:p w14:paraId="705882AF" w14:textId="77777777" w:rsidR="006C6998" w:rsidRDefault="006C6998">
      <w:pPr>
        <w:widowControl w:val="0"/>
        <w:autoSpaceDE w:val="0"/>
        <w:autoSpaceDN w:val="0"/>
        <w:adjustRightInd w:val="0"/>
        <w:rPr>
          <w:rFonts w:ascii="Times New Roman CYR" w:hAnsi="Times New Roman CYR" w:cs="Times New Roman CYR"/>
        </w:rPr>
      </w:pPr>
    </w:p>
    <w:p w14:paraId="0E9A5A01"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6C6998" w14:paraId="508CCE6E"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527B9787" w14:textId="77777777" w:rsidR="006C6998" w:rsidRDefault="006C6998">
            <w:pPr>
              <w:widowControl w:val="0"/>
              <w:autoSpaceDE w:val="0"/>
              <w:autoSpaceDN w:val="0"/>
              <w:adjustRightInd w:val="0"/>
              <w:jc w:val="center"/>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6A70F49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0A649AA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56475F0C"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44D837C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14:paraId="35E1147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16DA7857"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5A7C1BFE"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0B16271B"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14:paraId="6BE6DED1"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12FEF7F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EE2391D" w14:textId="77777777">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14:paraId="664AC7DF"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14:paraId="5DE2A5BA"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5AFCCA1A"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14:paraId="37B5D611" w14:textId="77777777" w:rsidR="006C6998" w:rsidRDefault="006C6998">
      <w:pPr>
        <w:widowControl w:val="0"/>
        <w:autoSpaceDE w:val="0"/>
        <w:autoSpaceDN w:val="0"/>
        <w:adjustRightInd w:val="0"/>
        <w:rPr>
          <w:rFonts w:ascii="Times New Roman CYR" w:hAnsi="Times New Roman CYR" w:cs="Times New Roman CYR"/>
        </w:rPr>
      </w:pPr>
    </w:p>
    <w:p w14:paraId="55E21D6C"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6C6998" w14:paraId="55A7497E"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E8F8A81"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43C161A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6CCB7DD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64681CEF"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0DBB3D0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14:paraId="63209EEA"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757D566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3CC80F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092AD82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14:paraId="4BB386D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4148E02A"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7B5D2215" w14:textId="77777777">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14:paraId="777CC8D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500" w:type="dxa"/>
            <w:gridSpan w:val="3"/>
            <w:tcBorders>
              <w:top w:val="single" w:sz="6" w:space="0" w:color="auto"/>
              <w:left w:val="single" w:sz="6" w:space="0" w:color="auto"/>
              <w:bottom w:val="single" w:sz="6" w:space="0" w:color="auto"/>
            </w:tcBorders>
          </w:tcPr>
          <w:p w14:paraId="0932C285"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Iнших органiв немає</w:t>
            </w:r>
          </w:p>
        </w:tc>
      </w:tr>
    </w:tbl>
    <w:p w14:paraId="3EF1818E" w14:textId="77777777" w:rsidR="006C6998" w:rsidRDefault="006C6998">
      <w:pPr>
        <w:widowControl w:val="0"/>
        <w:autoSpaceDE w:val="0"/>
        <w:autoSpaceDN w:val="0"/>
        <w:adjustRightInd w:val="0"/>
        <w:rPr>
          <w:rFonts w:ascii="Times New Roman CYR" w:hAnsi="Times New Roman CYR" w:cs="Times New Roman CYR"/>
        </w:rPr>
      </w:pPr>
    </w:p>
    <w:p w14:paraId="5203FD3A"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6C6998" w14:paraId="030A4AA8"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7E166F56" w14:textId="77777777" w:rsidR="006C6998" w:rsidRDefault="006C6998">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14:paraId="3DBA2B3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14:paraId="2A18589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6C6998" w14:paraId="4E291D6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CDEC74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14:paraId="4990BEA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14:paraId="50EDCEF3" w14:textId="77777777" w:rsidR="006C6998" w:rsidRDefault="006C6998">
            <w:pPr>
              <w:widowControl w:val="0"/>
              <w:autoSpaceDE w:val="0"/>
              <w:autoSpaceDN w:val="0"/>
              <w:adjustRightInd w:val="0"/>
              <w:jc w:val="center"/>
              <w:rPr>
                <w:rFonts w:ascii="Times New Roman CYR" w:hAnsi="Times New Roman CYR" w:cs="Times New Roman CYR"/>
              </w:rPr>
            </w:pPr>
          </w:p>
        </w:tc>
      </w:tr>
      <w:tr w:rsidR="006C6998" w14:paraId="3FC9B76D"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A5A3CE2"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14:paraId="12DE679F"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7939F71B"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2D9F509A"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388EAABD"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14:paraId="5438DBD7"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2456B660"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587B6C49"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53E3E19C"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14:paraId="68530A51"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54BFADC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6D6F0ACE" w14:textId="77777777">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14:paraId="11F60C0E"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На вимогу акціонерів, які в сукупності володіють понад та </w:t>
            </w:r>
            <w:r>
              <w:rPr>
                <w:rFonts w:ascii="Times New Roman CYR" w:hAnsi="Times New Roman CYR" w:cs="Times New Roman CYR"/>
              </w:rPr>
              <w:lastRenderedPageBreak/>
              <w:t>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14:paraId="27393F44" w14:textId="77777777" w:rsidR="006C6998" w:rsidRDefault="006C6998">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14:paraId="5A3CE6C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6C6998" w14:paraId="79FC52D6" w14:textId="77777777">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14:paraId="57FE73DA"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500" w:type="dxa"/>
            <w:gridSpan w:val="3"/>
            <w:tcBorders>
              <w:top w:val="single" w:sz="6" w:space="0" w:color="auto"/>
              <w:left w:val="single" w:sz="6" w:space="0" w:color="auto"/>
              <w:bottom w:val="single" w:sz="6" w:space="0" w:color="auto"/>
            </w:tcBorders>
          </w:tcPr>
          <w:p w14:paraId="57AF4524" w14:textId="77777777" w:rsidR="006C6998" w:rsidRDefault="006C699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Додаткова iнформацiя вiдсутня</w:t>
            </w:r>
          </w:p>
        </w:tc>
      </w:tr>
    </w:tbl>
    <w:p w14:paraId="6002D6FF" w14:textId="77777777" w:rsidR="006C6998" w:rsidRDefault="006C6998">
      <w:pPr>
        <w:widowControl w:val="0"/>
        <w:autoSpaceDE w:val="0"/>
        <w:autoSpaceDN w:val="0"/>
        <w:adjustRightInd w:val="0"/>
        <w:rPr>
          <w:rFonts w:ascii="Times New Roman CYR" w:hAnsi="Times New Roman CYR" w:cs="Times New Roman CYR"/>
        </w:rPr>
      </w:pPr>
    </w:p>
    <w:p w14:paraId="67FEED32"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перелік осіб, які прямо або опосередковано є власниками значного пакета акцій емітента</w:t>
      </w:r>
    </w:p>
    <w:p w14:paraId="39DE7AF8" w14:textId="77777777" w:rsidR="006C6998" w:rsidRDefault="006C6998">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6C6998" w14:paraId="7816117C" w14:textId="77777777">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14:paraId="272053D6"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з/п</w:t>
            </w:r>
          </w:p>
        </w:tc>
        <w:tc>
          <w:tcPr>
            <w:tcW w:w="4000" w:type="dxa"/>
            <w:tcBorders>
              <w:top w:val="single" w:sz="6" w:space="0" w:color="auto"/>
              <w:left w:val="single" w:sz="6" w:space="0" w:color="auto"/>
              <w:bottom w:val="single" w:sz="6" w:space="0" w:color="auto"/>
              <w:right w:val="single" w:sz="6" w:space="0" w:color="auto"/>
            </w:tcBorders>
            <w:vAlign w:val="center"/>
          </w:tcPr>
          <w:p w14:paraId="1E3D071F"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2646E397"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14:paraId="0895DB98"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Розмір частки акціонера (власника) (у відсотках до статутного капіталу)</w:t>
            </w:r>
          </w:p>
        </w:tc>
      </w:tr>
      <w:tr w:rsidR="006C6998" w14:paraId="73B941AE" w14:textId="77777777">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14:paraId="01A9B5E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right w:val="single" w:sz="6" w:space="0" w:color="auto"/>
            </w:tcBorders>
          </w:tcPr>
          <w:p w14:paraId="66B3986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"ОККО КАПIТАЛ"</w:t>
            </w:r>
          </w:p>
        </w:tc>
        <w:tc>
          <w:tcPr>
            <w:tcW w:w="3000" w:type="dxa"/>
            <w:tcBorders>
              <w:top w:val="single" w:sz="6" w:space="0" w:color="auto"/>
              <w:left w:val="single" w:sz="6" w:space="0" w:color="auto"/>
              <w:bottom w:val="single" w:sz="6" w:space="0" w:color="auto"/>
              <w:right w:val="single" w:sz="6" w:space="0" w:color="auto"/>
            </w:tcBorders>
          </w:tcPr>
          <w:p w14:paraId="12EAD0E9"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33902085</w:t>
            </w:r>
          </w:p>
        </w:tc>
        <w:tc>
          <w:tcPr>
            <w:tcW w:w="2000" w:type="dxa"/>
            <w:tcBorders>
              <w:top w:val="single" w:sz="6" w:space="0" w:color="auto"/>
              <w:left w:val="single" w:sz="6" w:space="0" w:color="auto"/>
              <w:bottom w:val="single" w:sz="6" w:space="0" w:color="auto"/>
            </w:tcBorders>
          </w:tcPr>
          <w:p w14:paraId="555D34A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83,373333</w:t>
            </w:r>
          </w:p>
        </w:tc>
      </w:tr>
      <w:tr w:rsidR="006C6998" w14:paraId="358E06B6" w14:textId="77777777">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14:paraId="2519A2B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tcPr>
          <w:p w14:paraId="63839BD8"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ТОВАРИСТВО З ДОДАТКОВОЮ ВIДПОВIДАЛЬНIСТЮ "ГРАНТСЕРВIС"</w:t>
            </w:r>
          </w:p>
        </w:tc>
        <w:tc>
          <w:tcPr>
            <w:tcW w:w="3000" w:type="dxa"/>
            <w:tcBorders>
              <w:top w:val="single" w:sz="6" w:space="0" w:color="auto"/>
              <w:left w:val="single" w:sz="6" w:space="0" w:color="auto"/>
              <w:bottom w:val="single" w:sz="6" w:space="0" w:color="auto"/>
              <w:right w:val="single" w:sz="6" w:space="0" w:color="auto"/>
            </w:tcBorders>
          </w:tcPr>
          <w:p w14:paraId="4AFEA01C"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21213705</w:t>
            </w:r>
          </w:p>
        </w:tc>
        <w:tc>
          <w:tcPr>
            <w:tcW w:w="2000" w:type="dxa"/>
            <w:tcBorders>
              <w:top w:val="single" w:sz="6" w:space="0" w:color="auto"/>
              <w:left w:val="single" w:sz="6" w:space="0" w:color="auto"/>
              <w:bottom w:val="single" w:sz="6" w:space="0" w:color="auto"/>
            </w:tcBorders>
          </w:tcPr>
          <w:p w14:paraId="25512891"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5,2</w:t>
            </w:r>
          </w:p>
        </w:tc>
      </w:tr>
    </w:tbl>
    <w:p w14:paraId="24A44B43" w14:textId="77777777" w:rsidR="006C6998" w:rsidRDefault="006C6998">
      <w:pPr>
        <w:widowControl w:val="0"/>
        <w:autoSpaceDE w:val="0"/>
        <w:autoSpaceDN w:val="0"/>
        <w:adjustRightInd w:val="0"/>
        <w:rPr>
          <w:rFonts w:ascii="Times New Roman CYR" w:hAnsi="Times New Roman CYR" w:cs="Times New Roman CYR"/>
        </w:rPr>
      </w:pPr>
    </w:p>
    <w:p w14:paraId="4DE80655" w14:textId="77777777" w:rsidR="006C6998" w:rsidRDefault="006C6998">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інформація про будь-які обмеження прав участі та голосування акціонерів (учасників) на загальних зборах емітента</w:t>
      </w:r>
    </w:p>
    <w:p w14:paraId="5947BF2C" w14:textId="77777777" w:rsidR="006C6998" w:rsidRDefault="006C6998">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6C6998" w14:paraId="38C4DC59" w14:textId="77777777">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14:paraId="307DE216"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68573D6E"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14:paraId="75DCA430"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14:paraId="2C93AF9D"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Дата виникнення обмеження</w:t>
            </w:r>
          </w:p>
        </w:tc>
      </w:tr>
      <w:tr w:rsidR="006C6998" w14:paraId="7C6D78D3" w14:textId="77777777">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14:paraId="734612A7"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6 000 000</w:t>
            </w:r>
          </w:p>
        </w:tc>
        <w:tc>
          <w:tcPr>
            <w:tcW w:w="2000" w:type="dxa"/>
            <w:tcBorders>
              <w:top w:val="single" w:sz="6" w:space="0" w:color="auto"/>
              <w:left w:val="single" w:sz="6" w:space="0" w:color="auto"/>
              <w:bottom w:val="single" w:sz="6" w:space="0" w:color="auto"/>
              <w:right w:val="single" w:sz="6" w:space="0" w:color="auto"/>
            </w:tcBorders>
          </w:tcPr>
          <w:p w14:paraId="62468614"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675 598</w:t>
            </w:r>
          </w:p>
        </w:tc>
        <w:tc>
          <w:tcPr>
            <w:tcW w:w="4000" w:type="dxa"/>
            <w:tcBorders>
              <w:top w:val="single" w:sz="6" w:space="0" w:color="auto"/>
              <w:left w:val="single" w:sz="6" w:space="0" w:color="auto"/>
              <w:bottom w:val="single" w:sz="6" w:space="0" w:color="auto"/>
              <w:right w:val="single" w:sz="6" w:space="0" w:color="auto"/>
            </w:tcBorders>
          </w:tcPr>
          <w:p w14:paraId="46929F62"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Вiдповiдно до даних останнього реєстру власникiв акцiй  ПРАТ "СОРТНАСIННЄОВОЧ", загальна кiлькiсть голосуючих акцiй ПРАТ "СОРТНАСIННЄОВОЧ", складає 5324402 штук, що становить 88,74% вiд загальної кiлькостi акцiй ПРАТ "СОРТНАСIННЄОВОЧ", або 100% вiд голосуючих акцiй i якi не належать однiй особi.</w:t>
            </w:r>
          </w:p>
          <w:p w14:paraId="01F93E95"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Пiдставою виникнення обмежень є те, що власники iменних цiнних паперiв не уклали договiр з </w:t>
            </w:r>
            <w:r>
              <w:rPr>
                <w:rFonts w:ascii="Times New Roman CYR" w:hAnsi="Times New Roman CYR" w:cs="Times New Roman CYR"/>
              </w:rPr>
              <w:lastRenderedPageBreak/>
              <w:t>депозитарною установою про обслуговування рахунку у цiнних паперах.</w:t>
            </w:r>
          </w:p>
        </w:tc>
        <w:tc>
          <w:tcPr>
            <w:tcW w:w="2000" w:type="dxa"/>
            <w:tcBorders>
              <w:top w:val="single" w:sz="6" w:space="0" w:color="auto"/>
              <w:left w:val="single" w:sz="6" w:space="0" w:color="auto"/>
              <w:bottom w:val="single" w:sz="6" w:space="0" w:color="auto"/>
            </w:tcBorders>
          </w:tcPr>
          <w:p w14:paraId="51E294A6"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10.10.2014</w:t>
            </w:r>
          </w:p>
        </w:tc>
      </w:tr>
      <w:tr w:rsidR="006C6998" w14:paraId="57A9181A" w14:textId="77777777">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14:paraId="0EC1234D"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Опис</w:t>
            </w:r>
          </w:p>
        </w:tc>
        <w:tc>
          <w:tcPr>
            <w:tcW w:w="8000" w:type="dxa"/>
            <w:gridSpan w:val="3"/>
            <w:tcBorders>
              <w:top w:val="single" w:sz="6" w:space="0" w:color="auto"/>
              <w:left w:val="single" w:sz="6" w:space="0" w:color="auto"/>
              <w:bottom w:val="single" w:sz="6" w:space="0" w:color="auto"/>
            </w:tcBorders>
          </w:tcPr>
          <w:p w14:paraId="22740323" w14:textId="77777777" w:rsidR="006C6998" w:rsidRDefault="006C6998">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328 акцiонерiв, якi є власниками 675 598 штук простих iменних акцiй ПРАТ "СОРТНАСIННЄОВОЧ", не уклали договiр з депозитарною установою про обслуговування рахунку у цiнних паперах, внаслiдок чого акцiї цих акцiонерiв не враховуються при визначеннi кворуму при голосуваннi на загальних зборах акцiонерiв ПРАТ "СОРТНАСIННЄОВОЧ" вiдповiдно до вимог п. 10 роздiлу VI "Прикiнцевi та перехiднi положення" Закону України "Про депозитарну систему України" №5178-VI вiд 06.07.2012 р.</w:t>
            </w:r>
          </w:p>
        </w:tc>
      </w:tr>
    </w:tbl>
    <w:p w14:paraId="0D0E74BD" w14:textId="77777777" w:rsidR="006C6998" w:rsidRDefault="006C6998">
      <w:pPr>
        <w:widowControl w:val="0"/>
        <w:autoSpaceDE w:val="0"/>
        <w:autoSpaceDN w:val="0"/>
        <w:adjustRightInd w:val="0"/>
        <w:rPr>
          <w:rFonts w:ascii="Times New Roman CYR" w:hAnsi="Times New Roman CYR" w:cs="Times New Roman CYR"/>
        </w:rPr>
      </w:pPr>
    </w:p>
    <w:p w14:paraId="7EA1419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8) порядок призначення та звільнення посадових осіб емітента</w:t>
      </w:r>
    </w:p>
    <w:p w14:paraId="0B5E09E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Посадовi особи органiв управлiння ПРАТ "СОРТНАСIННЄОВОЧ" обираються або призначаються на посаду  у порядку, передбаченому чинним законодавством України, Статутом ПРАТ "СОРТНАСIННЄОВОЧ" та Положенням про посадових осiб органiв ПРАТ "СОРТНАСIННЄОВОЧ".</w:t>
      </w:r>
    </w:p>
    <w:p w14:paraId="31AEF13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Згiдно з Положенням  про  посадових осiб органiв ПРАТ "СОРТНАСIННЄОВОЧ" посадовими  особами  є:</w:t>
      </w:r>
    </w:p>
    <w:p w14:paraId="1F68559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Голова та члени Наглядової ради;</w:t>
      </w:r>
    </w:p>
    <w:p w14:paraId="00A986A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Голова та перший заступник голови правлiння;</w:t>
      </w:r>
    </w:p>
    <w:p w14:paraId="029FC95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Голова та члени ревiзiйної комiсiї.</w:t>
      </w:r>
    </w:p>
    <w:p w14:paraId="46FB5D6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Посадовi особи органiв управлiння дiють на пiдставi укладеного з ПРАТ "СОРТНАСIННЄОВОЧ" трудового або цивiльно-правового договору, в якому визначаються права, обов`язки, вiдповiдальнiсть сторiн, умови та порядок оплати працi, пiдстави припинення та наслiдки дострокового припинення договору. </w:t>
      </w:r>
    </w:p>
    <w:p w14:paraId="343A2A9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Члени Наглядової ради ПРАТ "СОРТНАСIННЄОВОЧ" обираються акцiонерами пiд час проведення загальних зборiв Товариства строком на 3 (три) роки шляхом кумулятивного голосування.</w:t>
      </w:r>
    </w:p>
    <w:p w14:paraId="3681A87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члена наглядової ради, обраного кумулятивним голосуванням, за рiшенням загальних зборiв можугь бути припиненi достроково лише за умови одночасного припинення повноважень усього складу наглядової ради. У такому разi рiшення про припинення повноважень членiв наглядової ради приймається загальними зборами акцiонерiв простою бiльшiстю голосiв акцiонерiв, якi зареєструвалися для участi у зборах. Це положення не застосовується до права акцiонера i акцiонерiв), представник якого (яких) обраний до складу наглядової ради, замiнити такого представника - члена наглядової ради.</w:t>
      </w:r>
    </w:p>
    <w:p w14:paraId="2729D35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 наглядової ради, обраний як представник акцiонера або групи акцiонерiв, може бути замiнений таким акцiонером або групою акцiонерiв у будь-який час.</w:t>
      </w:r>
    </w:p>
    <w:p w14:paraId="0A9DD48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члена наглядової ради дiйснi з моменту його обрання загальними зборами. У разi замiни члена наглядової ради - представника акцiонера повноваження вiдкликаного члена наглядової ради припиняються, а новий член наглядової ради набуває повноважень з моменту отримання товариством письмового повiдомлення вiд акцiонера (акцiонерiв), представником якого є вiдповiдний член наглядової ради.</w:t>
      </w:r>
    </w:p>
    <w:p w14:paraId="63EFE92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Акцiонер (акцiонери), представник якого (яких) обраний членом наглядової ради, може обмежити повноваження свого представника як члена наглядової ради.</w:t>
      </w:r>
    </w:p>
    <w:p w14:paraId="05D1804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Якщо кiлькiсть членiв наглядової ради, повноваження яких дiйснi, становить менше половини її кiлькiсного складу, обраного вiдповiдно до вимог Закону України "Про акцiонернi товариства" загальними зборами акцiонерного товариства, товариство протягом трьох мiсяцiв має скликати позачерговi загальнi збори для обрання всього складу наглядової ради акцiонерного товариства.</w:t>
      </w:r>
    </w:p>
    <w:p w14:paraId="5131D85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Дiяльнiстю Наглядової ради Товариства керує голова Наглядової ради. Голова Наглядової ради обирається членами Наглядової ради з їх числа простою бiльшiстю голосiв вiд кiлькiсного </w:t>
      </w:r>
      <w:r>
        <w:rPr>
          <w:rFonts w:ascii="Times New Roman CYR" w:hAnsi="Times New Roman CYR" w:cs="Times New Roman CYR"/>
        </w:rPr>
        <w:lastRenderedPageBreak/>
        <w:t>складу Наглядової ради. Наглядова рада має право в будь-який час переобрати голову Наглядової ради. За пропозицiєю голови Наглядової ради з числа членiв Наглядової ради обирається заступник голови Наглядової ради простою бiльшiстю голосiв вiд кiлькiсного складу Наглядової ради.</w:t>
      </w:r>
    </w:p>
    <w:p w14:paraId="00463BB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с чинни-ми, становить бiльше половини її складу,</w:t>
      </w:r>
    </w:p>
    <w:p w14:paraId="216D530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Без рiшення загальних зборiв повноваження члена наглядової ради з одночасним припиненням договору припиняються:</w:t>
      </w:r>
    </w:p>
    <w:p w14:paraId="7A16862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за його бажанням за умови письмового повiдомлення про це Товариства за два тижнi;</w:t>
      </w:r>
    </w:p>
    <w:p w14:paraId="4D24D21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 разi неможливостi виконання обов'язкiв члена наглядової ради за станом здоров'я;</w:t>
      </w:r>
    </w:p>
    <w:p w14:paraId="189CB36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w:t>
      </w:r>
    </w:p>
    <w:p w14:paraId="4E9BDB6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 разi смертi, визнання його недiєздатним, обмежено дiєздатним, безвiсно вiдсутнiм, померлим;</w:t>
      </w:r>
    </w:p>
    <w:p w14:paraId="4C3CB57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у разi отримання товариством письмового повiдомлення про замiну члена наглядової ради, який є представником акцiонера.</w:t>
      </w:r>
    </w:p>
    <w:p w14:paraId="500B69A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З припиненням повноважень члена наглядової ради одночасно припиняється дiя договору (контракту), укладеного з ним.</w:t>
      </w:r>
    </w:p>
    <w:p w14:paraId="60E1256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У разi якщо обрання членiв наглядової ради здiйснювалося шляхом кумулятивного голосування, рiшення загальних зборiв про дострокове припинення повноважень може прийматися тiльки стосовно всiх членiв наглядової ради.</w:t>
      </w:r>
    </w:p>
    <w:p w14:paraId="3865A6C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Рiшення про обрання та припинення повноважень Голови i членiв правлiння, затвердження умов контрактiв, якi укладатимуться з членами правлiння, встановлення розмiру їх винагороди, прийняття рiшення про вiдсторонення голови або члена правлiння вiд здiйснення повноважень та обрання голови або члена правлiння, приймається наглядовою радою Товариства, простою бiльшiстю голосiв вiд загальної кiлькостi голосiв членiв наглядової ради, що беруть участь у засiданнi з цих питань.</w:t>
      </w:r>
    </w:p>
    <w:p w14:paraId="2EBD0F5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Члени правлiння - Голова правлiння та його перший заступник обираються наглядовою радою строком на п'ять рокiв. Рiшення, щодо обрання Голови правлiння та його першого заступника вважається прийнятим, якщо за нього проголосували чотири з п'яти членiв наглядової ради.</w:t>
      </w:r>
    </w:p>
    <w:p w14:paraId="26035D8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закiнчення п'ятирiчного строку, Голова правлiння та його перший заступник продовжують виконувати свої обов'язки до формування нового складу правлiння. Пiсля обрання нового складу правлiння з Головою правлiння та iншими членами правлiння укладається трудовий договiр або контракт, у яких передбачаються права, обов'язки, вiдповiдальнiсть сторiн, умови та порядок оплати працi, пiдстави дострокового припинення та наслiдки розiрвання контракту тощо. Вiд iменi Товариства контракт пiдписує Голова наглядової ради чи особа, уповноважена на це наглядовою радою.</w:t>
      </w:r>
    </w:p>
    <w:p w14:paraId="6A277F0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випадок тимчасової вiдсутностi Голови правлiння, або тимчасової неможливостi ним виконувати свої обов'язки з iнших причин, його обов'язки виконує перший заступник, який дiє в межах повноважень голови правлiння, передбачених статутом.</w:t>
      </w:r>
    </w:p>
    <w:p w14:paraId="0840DC8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Члени ревiзiйної комiсiї Товариства обираються виключно шляхом кумулятивного голосування з числа фiзичних осiб, якi мають повну цивiльну дiєздатнiсть, та/або з числа юридичних осiб - акцiонерiв. Голова ревiзiйної комiсiї обирається членами ревiзiйної комiсiї з їх числа простою бiльшiстю голосiв вiд кiлькiсного складу ревiзiйної комiсiї. Строк повноважень голови та членiв ревiзiйної комiсiї становить п'ять рокiв з моменту прийняття загальними зборами рiшення щодо обрання складу ревiзiйної комiсiї. Загальнi збори можуть ухвалити рiшення, щодо дострокового припинення повноважень членiв ревiзiй-ної комiсiї. У разi закiнчення п'ятирiчного строку члени ревiзiйної комiсiї та голова комiсiї продовжують виконувати свої обов'язки до прийняття найближчими загальними зборами рiшення щодо припинення їх повноважень та обрання нового складу ревiзiйної комiсiї.</w:t>
      </w:r>
    </w:p>
    <w:p w14:paraId="3B57F3BD" w14:textId="77777777" w:rsidR="006C6998" w:rsidRDefault="006C6998">
      <w:pPr>
        <w:widowControl w:val="0"/>
        <w:autoSpaceDE w:val="0"/>
        <w:autoSpaceDN w:val="0"/>
        <w:adjustRightInd w:val="0"/>
        <w:jc w:val="both"/>
        <w:rPr>
          <w:rFonts w:ascii="Times New Roman CYR" w:hAnsi="Times New Roman CYR" w:cs="Times New Roman CYR"/>
        </w:rPr>
      </w:pPr>
    </w:p>
    <w:p w14:paraId="382E805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9) повноваження посадових осіб емітента</w:t>
      </w:r>
    </w:p>
    <w:p w14:paraId="6AFD510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Наглядова рада:</w:t>
      </w:r>
    </w:p>
    <w:p w14:paraId="131B77A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виключної компетенцiї Наглядової ради згiдно п.8.3.4 Статуту належить:</w:t>
      </w:r>
    </w:p>
    <w:p w14:paraId="1FCB0FC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затвердження в межах своєї компетенцiї положень, якими регулюються питання, пов'язанi з дiяльнiстю Товариства;</w:t>
      </w:r>
    </w:p>
    <w:p w14:paraId="4C28F64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пiдготовка порядку денного загальних зборiв, прийняття рiшення про дату їх проведення та про включения пропозицiй до порядку денного, крiм скликання акцiонерами позачергових загальних зборiв;</w:t>
      </w:r>
    </w:p>
    <w:p w14:paraId="5A7D938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проведення чергових або позачергових загальних зборiв вiдповiдно до Статуту та у випадках, встановлених Законом України "Про акцiонернi товариства";</w:t>
      </w:r>
    </w:p>
    <w:p w14:paraId="1E90AA2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продаж ранiш викуплених Товариством акцiй;</w:t>
      </w:r>
    </w:p>
    <w:p w14:paraId="2EDCA8C2"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розмiщення Товариством iнших цiнних паперiв, крiм акцiй;</w:t>
      </w:r>
    </w:p>
    <w:p w14:paraId="6242E75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викуп розмiщених Товариством iнших, крiм акцiй, цiнних паперiв;</w:t>
      </w:r>
    </w:p>
    <w:p w14:paraId="3BB24F7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затвердження ринкової вартостi майна у випадках, передбачених Законом України "Про акцiонернi товариства";</w:t>
      </w:r>
    </w:p>
    <w:p w14:paraId="429F9E6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обрання та припинення повноважень голови i членiв Правлiння Товариства;</w:t>
      </w:r>
    </w:p>
    <w:p w14:paraId="008C161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затвердження умов контрактiв, якi укладатимуться з членами Правлiння, встановлення розмiру їх винагороди;</w:t>
      </w:r>
    </w:p>
    <w:p w14:paraId="1938D0F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вiдсторонення голови або члена Правлiння вiд здiйснення повноважень та обрання особи, яка тимчасово здiйснюватиме   повноваження голови Правлiння Товариства;</w:t>
      </w:r>
    </w:p>
    <w:p w14:paraId="33B6692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обрання та припинення повноважень голови i членiв iнших органiв Товариства;</w:t>
      </w:r>
    </w:p>
    <w:p w14:paraId="77EDE4EF"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обрання реєстрацiйної комiсiї, за винятком випадкiв, встановлених Законом України "Про акцiонернi товариства";</w:t>
      </w:r>
    </w:p>
    <w:p w14:paraId="7C74978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обрання аудитора Товариства та визначення умов договору, що укладатиметься з ним, встановлення розмiру оплати його послуг;</w:t>
      </w:r>
    </w:p>
    <w:p w14:paraId="1FE4F6A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частиною другою статтi 30 Закону України "Про акцiонернi товариства";</w:t>
      </w:r>
    </w:p>
    <w:p w14:paraId="2DD7F0F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визначення дати складення перелiку акцiонерiв, якi мають бути повiдомленi про проведення загальних зборiв вiдповiдно до частини першої статтi 35 Закону України "Про акцiонернi товариства" та мають право на участь у загальних зборах вiдповiдно до статтi 34 Закону "Про акцiонернi товариства" i статуту Товариства та внесення змiн до перелiку акцiонерiв, якi мають право на участь у загальних зборах Товариства пiсля його складення;</w:t>
      </w:r>
    </w:p>
    <w:p w14:paraId="5044DED8"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питань про участь Товариства у промислово-фiнансових групах та iнших об'єднаннях, про заснування iнших юридичних осiб, про придбання акцiй або корпоративних прав iнших юридичних осiб;</w:t>
      </w:r>
    </w:p>
    <w:p w14:paraId="7D25E28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питань, вiднесених до компетенцiї наглядової ради роздiлом XVI Закону України "Про акцiонернi товариства", у разi злиття, приєднання, подiлу, видiлу або перствороння товариства;</w:t>
      </w:r>
    </w:p>
    <w:p w14:paraId="316F4721"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вчинення та затвердження значних правочинiв та правочинiв, щодо яких, є заiнтересованiсть в порядку передбаченому Статутом;</w:t>
      </w:r>
    </w:p>
    <w:p w14:paraId="150895E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w:t>
      </w:r>
    </w:p>
    <w:p w14:paraId="056C963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обрання суб'єкта оцiночної дiяльностi щодо оцiнки майна Товариства та затвердження умов договору, що укладатиметься з ним, встановлення розмiру оплати його послуг;</w:t>
      </w:r>
    </w:p>
    <w:p w14:paraId="31CC86A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w:t>
      </w:r>
    </w:p>
    <w:p w14:paraId="0E560B5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надсилання оферти акцiонерам вiдповiдно до статтi 65 Закону України "Про акцiонернi товариства";</w:t>
      </w:r>
    </w:p>
    <w:p w14:paraId="15FCA55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питань щодо надання Товариством спонсорської та благодiйної допомоги, участi у благодiйних фондах та громадських органiзацiях, а також оплати товарiв, робiт та послуг третiх осiб, якщо такi витрати не вiдносяться на валовi витрати Товариства та джерелами коштiв на їх оплату є чистий прибуток Товариства;</w:t>
      </w:r>
    </w:p>
    <w:p w14:paraId="1860246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питань щодо порядку, умов та граничних розмiрiв виплати надбавок посадовим осо-бам та працiвникам Товариства за виконанi проектнi роботи та наданi послуги;</w:t>
      </w:r>
    </w:p>
    <w:p w14:paraId="3B61011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питань щодо порядку формування, розмiщення та використання коштiв резервного фонду, який утворюється вiдповiдно Статуту Товариства, здiйснення контролю за розмiщенням та використанням коштiв резервiв;</w:t>
      </w:r>
    </w:p>
    <w:p w14:paraId="1373DDB9"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вирiшення iнших питань, що належать до виключної компетенцiї наглядової ради згiдно з дiючим законодавством або Статутом Товариства або за рiшенням загальних зборiв акцiонерiв Товариства.</w:t>
      </w:r>
    </w:p>
    <w:p w14:paraId="5F0DBA2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Посадовi особи органiв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p w14:paraId="2CAC447D"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Правлiння:</w:t>
      </w:r>
    </w:p>
    <w:p w14:paraId="67CC37B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компетенцiї правлiння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Правлiння пiдзвiтне загальним зборам i наглядовiй радi, органiзовує виконання їх рiшень. Правлiння дiє вiд iменi Товариства у межах, встановлених статутом Товариства i Законом України "Про акцiонернi Товариства".</w:t>
      </w:r>
    </w:p>
    <w:p w14:paraId="20824C30"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Права та обов'язки членiв виконавчого органу товариства визначаються Законом України "Про акцiонернi товариства", iншими актами законодавства, статутом товариства, а також контрактом, що укладається з кожним членом виконавчого органу. Правлiння на вимогу органiв та посадових осiб Товариства зобов'язане надати можливiсть ознайомитися з iнформацiєю про дiяльнiсть Товариства в межах, встановлених законом, Статутом та внутрiшнiми положеннями Товариства.</w:t>
      </w:r>
    </w:p>
    <w:p w14:paraId="41B185B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органiзовує роботу правлiння, скликає засiдання, забезпечує ведення протоколiв засiдань.</w:t>
      </w:r>
    </w:p>
    <w:p w14:paraId="52635A6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Голова правлiння має право без довiреностi дiяти вiд iменi Товариства, вiдповiдно до рiшень правлiння, в тому числi представляти iнтереси Товариства, вчиняти правочини вiд iменi Товариства (з урахуванням вимог Закону України "Про акцiонернi товариства" та Статуту Товариства), видавати накази та давати розпорядження, обов'язковi для виконання всiма працiвниками Товариства.</w:t>
      </w:r>
    </w:p>
    <w:p w14:paraId="488FFF9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Ревiзiйна комiсiя:</w:t>
      </w:r>
    </w:p>
    <w:p w14:paraId="574D9D25"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Ревiзiйна комiсiя створена для проведення перевiрки фiнансово-господарської дiяльностi Товариства. Ревiзiйна комiсiя здiйснює свої повноваження у межах чинного законодавства та Статуту.</w:t>
      </w:r>
    </w:p>
    <w:p w14:paraId="57928B5A"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Права та обов'язки членiв ревiзiйної комiсiї визначаються Законом України "Про акцiонернi товариства", iншими актами законодавства, Статутом, а також Положенням про ревiзiйну комiсiю.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денного з правом дорадчого голосу. Члени ревiзiйної комiсiї мають право брати участь у засiданнях наглядової ради та правлiння у випадках, передбачених Законом, Статутом або внутрiшнiми положеннями Товариства. Правлiння забезпечує членам ревiзiйної комiсiї доступ до iнформацiї в межах, передбачених Статутом.</w:t>
      </w:r>
    </w:p>
    <w:p w14:paraId="2BF8DFA7" w14:textId="77777777" w:rsidR="006C6998" w:rsidRDefault="006C6998">
      <w:pPr>
        <w:widowControl w:val="0"/>
        <w:autoSpaceDE w:val="0"/>
        <w:autoSpaceDN w:val="0"/>
        <w:adjustRightInd w:val="0"/>
        <w:jc w:val="both"/>
        <w:rPr>
          <w:rFonts w:ascii="Times New Roman CYR" w:hAnsi="Times New Roman CYR" w:cs="Times New Roman CYR"/>
        </w:rPr>
      </w:pPr>
    </w:p>
    <w:p w14:paraId="05A8C8FC"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 xml:space="preserve">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w:t>
      </w:r>
      <w:r>
        <w:rPr>
          <w:rFonts w:ascii="Times New Roman CYR" w:hAnsi="Times New Roman CYR" w:cs="Times New Roman CYR"/>
          <w:b/>
          <w:bCs/>
        </w:rPr>
        <w:lastRenderedPageBreak/>
        <w:t>цього пункту</w:t>
      </w:r>
    </w:p>
    <w:p w14:paraId="373331A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ПРИВАТНЕ АКЦIОНЕРНЕ ТОВАРИСТВО "СОРТНАСIННЄОВОЧ" (далi - ПРАТ "СОРТНАСIННЄОВОЧ") залучило Товариство з обмеженою вiдповiдальнiстью "Аудиторську фiрму "ВIДА-АУДИТ", iдентифiкацiйний код 23463381 (реєстрацiя у Реєстрi аудиторiв та суб`єктiв аудиторської дiяльностi Аудиторської палати України, номер - 3776) яка висловила свою думку щодо iнформацiї, зазначеної у пiдпунктах 5 - 9 пункту 4 роздiлу VII додатка 38 до Положення про розкриття iнформацiї емiтентами цiнних паперiв, затвердженого рiшенням НКЦПФР № 2826 вiд 03.12.2013 року, зi змiнами та доповненнями (надалi - Положення), а також перевiрила iнформацiю, зазначену в пiдпунктах 1 - 4 пункту 4 роздiлу VII додатка 38 до Положення. </w:t>
      </w:r>
    </w:p>
    <w:p w14:paraId="4205BAA6"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Висновок</w:t>
      </w:r>
    </w:p>
    <w:p w14:paraId="70D6555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виконали завдання з надання обгрунтованої впевненостi щодо iнформацiї, зазначеної у пунктах 5-9 Звiту про корпоративне управлiння ПРАТ "СОРТНАСIННЄОВОЧ" за 2020 рiк, що включає опис основних характеристик систем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опис повноважень посадових осiб за рiк, що закiнчився 31 грудня 2020 року.</w:t>
      </w:r>
    </w:p>
    <w:p w14:paraId="6995893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вiдповiдностi до ч. 3 ст.40-1  Закону України "Про цiннi папери та фондовий ринок", ми перевiрили iнформацiю, зазначену у пунктах 1-4 та висловлюємо  думку щодо iнформацiї, зазначеної у пунктах 5-9  цiєї статтi Закону. Ця iнформацiя входить до складу Звiту про корпоративне управлiння емiтента. </w:t>
      </w:r>
    </w:p>
    <w:p w14:paraId="28BD878E"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нашу думку, iнформацiя, яка викладена в Звiтi про корпоративне управлiння ПРАТ "СОРТНАСIННЄОВОЧ" за 2020 рiк, який додається, складена в усiх суттєвих аспектах, вiдповiдно до вимог, зазначених у ст. 40-1 "Звiт керiвництва" Закону України "Про цiннi папери та фондовий ринок" вiд 23.02.2006 року № 3480-IV (зi змiнами та доповненнями), щодо розкриття iнформацiї у Звiтi про корпоративне управлiння емiтента вiдповiдно до встановлених Законом критерiїв.</w:t>
      </w:r>
    </w:p>
    <w:p w14:paraId="0A060923"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Крiм того, ми перевiрили iнформацiю, наведену у Звiтi про корпоративне управлiння ПРАТ "СОРТНАСIННЄОВОЧ" за 2020 рiк вiдповiдно до вимог пунктiв 1-4 частини 3 статтi 40-1 Закону України № 3480-IV. Ми не висловлюємо нашу думку щодо цiєї iнформацiї.</w:t>
      </w:r>
    </w:p>
    <w:p w14:paraId="2499402F" w14:textId="77777777" w:rsidR="006C6998" w:rsidRDefault="006C6998">
      <w:pPr>
        <w:widowControl w:val="0"/>
        <w:autoSpaceDE w:val="0"/>
        <w:autoSpaceDN w:val="0"/>
        <w:adjustRightInd w:val="0"/>
        <w:jc w:val="both"/>
        <w:rPr>
          <w:rFonts w:ascii="Times New Roman CYR" w:hAnsi="Times New Roman CYR" w:cs="Times New Roman CYR"/>
        </w:rPr>
      </w:pPr>
    </w:p>
    <w:p w14:paraId="264014F5" w14:textId="77777777" w:rsidR="006C6998" w:rsidRDefault="006C6998">
      <w:pPr>
        <w:widowControl w:val="0"/>
        <w:autoSpaceDE w:val="0"/>
        <w:autoSpaceDN w:val="0"/>
        <w:adjustRightInd w:val="0"/>
        <w:jc w:val="both"/>
        <w:rPr>
          <w:rFonts w:ascii="Times New Roman CYR" w:hAnsi="Times New Roman CYR" w:cs="Times New Roman CYR"/>
        </w:rPr>
      </w:pPr>
    </w:p>
    <w:p w14:paraId="0370B23B"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11) Інформація, передбачена Законом України "Про фінансові послуги та державне регулювання ринку фінансових послуг" (для фінансових установ)</w:t>
      </w:r>
    </w:p>
    <w:p w14:paraId="15722FE4"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ПРАТ "СОРТНАСIННЄОВОЧ" не є фiнансовою установою</w:t>
      </w:r>
    </w:p>
    <w:p w14:paraId="58A408FB" w14:textId="77777777" w:rsidR="006C6998" w:rsidRDefault="006C6998">
      <w:pPr>
        <w:widowControl w:val="0"/>
        <w:autoSpaceDE w:val="0"/>
        <w:autoSpaceDN w:val="0"/>
        <w:adjustRightInd w:val="0"/>
        <w:jc w:val="both"/>
        <w:rPr>
          <w:rFonts w:ascii="Times New Roman CYR" w:hAnsi="Times New Roman CYR" w:cs="Times New Roman CYR"/>
        </w:rPr>
      </w:pPr>
    </w:p>
    <w:p w14:paraId="27F96625" w14:textId="77777777" w:rsidR="006C6998" w:rsidRDefault="006C6998">
      <w:pPr>
        <w:widowControl w:val="0"/>
        <w:autoSpaceDE w:val="0"/>
        <w:autoSpaceDN w:val="0"/>
        <w:adjustRightInd w:val="0"/>
        <w:rPr>
          <w:rFonts w:ascii="Times New Roman CYR" w:hAnsi="Times New Roman CYR" w:cs="Times New Roman CYR"/>
        </w:rPr>
      </w:pPr>
    </w:p>
    <w:p w14:paraId="25D04E91" w14:textId="77777777" w:rsidR="006C6998" w:rsidRDefault="006C6998">
      <w:pPr>
        <w:widowControl w:val="0"/>
        <w:autoSpaceDE w:val="0"/>
        <w:autoSpaceDN w:val="0"/>
        <w:adjustRightInd w:val="0"/>
        <w:rPr>
          <w:rFonts w:ascii="Times New Roman CYR" w:hAnsi="Times New Roman CYR" w:cs="Times New Roman CYR"/>
        </w:rPr>
        <w:sectPr w:rsidR="006C6998">
          <w:pgSz w:w="12240" w:h="15840"/>
          <w:pgMar w:top="850" w:right="850" w:bottom="850" w:left="1400" w:header="720" w:footer="720" w:gutter="0"/>
          <w:cols w:space="720"/>
          <w:noEndnote/>
        </w:sectPr>
      </w:pPr>
    </w:p>
    <w:p w14:paraId="4362E233"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6C6998" w14:paraId="17FBF5F0" w14:textId="77777777">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14:paraId="438C89F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14:paraId="019638A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7B0829A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3337E8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9890A21"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14:paraId="49568A14"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6C6998" w14:paraId="5E2C84C9" w14:textId="77777777">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14:paraId="3816B56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1400" w:type="dxa"/>
            <w:vMerge/>
            <w:tcBorders>
              <w:top w:val="single" w:sz="6" w:space="0" w:color="auto"/>
              <w:left w:val="single" w:sz="6" w:space="0" w:color="auto"/>
              <w:bottom w:val="single" w:sz="6" w:space="0" w:color="auto"/>
              <w:right w:val="single" w:sz="6" w:space="0" w:color="auto"/>
            </w:tcBorders>
            <w:vAlign w:val="center"/>
          </w:tcPr>
          <w:p w14:paraId="5A3A199E"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01F59D24"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69A204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1D53876"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0BE3CA3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14:paraId="3CD1F83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6C6998" w14:paraId="32183924" w14:textId="77777777">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14:paraId="6CEF0A4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"ОККО КАПIТАЛ"</w:t>
            </w:r>
          </w:p>
        </w:tc>
        <w:tc>
          <w:tcPr>
            <w:tcW w:w="1400" w:type="dxa"/>
            <w:tcBorders>
              <w:top w:val="single" w:sz="6" w:space="0" w:color="auto"/>
              <w:left w:val="single" w:sz="6" w:space="0" w:color="auto"/>
              <w:bottom w:val="single" w:sz="6" w:space="0" w:color="auto"/>
              <w:right w:val="single" w:sz="6" w:space="0" w:color="auto"/>
            </w:tcBorders>
          </w:tcPr>
          <w:p w14:paraId="296B32C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33902085</w:t>
            </w:r>
          </w:p>
        </w:tc>
        <w:tc>
          <w:tcPr>
            <w:tcW w:w="2300" w:type="dxa"/>
            <w:tcBorders>
              <w:top w:val="single" w:sz="6" w:space="0" w:color="auto"/>
              <w:left w:val="single" w:sz="6" w:space="0" w:color="auto"/>
              <w:bottom w:val="single" w:sz="6" w:space="0" w:color="auto"/>
              <w:right w:val="single" w:sz="6" w:space="0" w:color="auto"/>
            </w:tcBorders>
          </w:tcPr>
          <w:p w14:paraId="108780B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61166, Харківська обл., Харкiвський р-н, м. Харкiв, пр. Науки, 9</w:t>
            </w:r>
          </w:p>
        </w:tc>
        <w:tc>
          <w:tcPr>
            <w:tcW w:w="2000" w:type="dxa"/>
            <w:tcBorders>
              <w:top w:val="single" w:sz="6" w:space="0" w:color="auto"/>
              <w:left w:val="single" w:sz="6" w:space="0" w:color="auto"/>
              <w:bottom w:val="single" w:sz="6" w:space="0" w:color="auto"/>
              <w:right w:val="single" w:sz="6" w:space="0" w:color="auto"/>
            </w:tcBorders>
          </w:tcPr>
          <w:p w14:paraId="3961BB7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5 002 400</w:t>
            </w:r>
          </w:p>
        </w:tc>
        <w:tc>
          <w:tcPr>
            <w:tcW w:w="2000" w:type="dxa"/>
            <w:tcBorders>
              <w:top w:val="single" w:sz="6" w:space="0" w:color="auto"/>
              <w:left w:val="single" w:sz="6" w:space="0" w:color="auto"/>
              <w:bottom w:val="single" w:sz="6" w:space="0" w:color="auto"/>
              <w:right w:val="single" w:sz="6" w:space="0" w:color="auto"/>
            </w:tcBorders>
          </w:tcPr>
          <w:p w14:paraId="75613C3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83,373333</w:t>
            </w:r>
          </w:p>
        </w:tc>
        <w:tc>
          <w:tcPr>
            <w:tcW w:w="2000" w:type="dxa"/>
            <w:tcBorders>
              <w:top w:val="single" w:sz="6" w:space="0" w:color="auto"/>
              <w:left w:val="single" w:sz="6" w:space="0" w:color="auto"/>
              <w:bottom w:val="single" w:sz="6" w:space="0" w:color="auto"/>
              <w:right w:val="single" w:sz="6" w:space="0" w:color="auto"/>
            </w:tcBorders>
          </w:tcPr>
          <w:p w14:paraId="2E4FD31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5 002 400</w:t>
            </w:r>
          </w:p>
        </w:tc>
        <w:tc>
          <w:tcPr>
            <w:tcW w:w="2121" w:type="dxa"/>
            <w:tcBorders>
              <w:top w:val="single" w:sz="6" w:space="0" w:color="auto"/>
              <w:left w:val="single" w:sz="6" w:space="0" w:color="auto"/>
              <w:bottom w:val="single" w:sz="6" w:space="0" w:color="auto"/>
            </w:tcBorders>
          </w:tcPr>
          <w:p w14:paraId="4762BDC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2C1165E8" w14:textId="77777777">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14:paraId="6654E17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ТОВАРИСТВО З ДОДАТКОВОЮ ВIДПОВIДАЛЬНIСТЮ "ГРАНТСЕРВIС"</w:t>
            </w:r>
          </w:p>
        </w:tc>
        <w:tc>
          <w:tcPr>
            <w:tcW w:w="1400" w:type="dxa"/>
            <w:tcBorders>
              <w:top w:val="single" w:sz="6" w:space="0" w:color="auto"/>
              <w:left w:val="single" w:sz="6" w:space="0" w:color="auto"/>
              <w:bottom w:val="single" w:sz="6" w:space="0" w:color="auto"/>
              <w:right w:val="single" w:sz="6" w:space="0" w:color="auto"/>
            </w:tcBorders>
          </w:tcPr>
          <w:p w14:paraId="615B2FD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21213705</w:t>
            </w:r>
          </w:p>
        </w:tc>
        <w:tc>
          <w:tcPr>
            <w:tcW w:w="2300" w:type="dxa"/>
            <w:tcBorders>
              <w:top w:val="single" w:sz="6" w:space="0" w:color="auto"/>
              <w:left w:val="single" w:sz="6" w:space="0" w:color="auto"/>
              <w:bottom w:val="single" w:sz="6" w:space="0" w:color="auto"/>
              <w:right w:val="single" w:sz="6" w:space="0" w:color="auto"/>
            </w:tcBorders>
          </w:tcPr>
          <w:p w14:paraId="0247CE49"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61058, Харківська обл., Харкiвський р-н, м. Харкiв, вул. Ромен Роллана, 12</w:t>
            </w:r>
          </w:p>
        </w:tc>
        <w:tc>
          <w:tcPr>
            <w:tcW w:w="2000" w:type="dxa"/>
            <w:tcBorders>
              <w:top w:val="single" w:sz="6" w:space="0" w:color="auto"/>
              <w:left w:val="single" w:sz="6" w:space="0" w:color="auto"/>
              <w:bottom w:val="single" w:sz="6" w:space="0" w:color="auto"/>
              <w:right w:val="single" w:sz="6" w:space="0" w:color="auto"/>
            </w:tcBorders>
          </w:tcPr>
          <w:p w14:paraId="17C1855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312 000</w:t>
            </w:r>
          </w:p>
        </w:tc>
        <w:tc>
          <w:tcPr>
            <w:tcW w:w="2000" w:type="dxa"/>
            <w:tcBorders>
              <w:top w:val="single" w:sz="6" w:space="0" w:color="auto"/>
              <w:left w:val="single" w:sz="6" w:space="0" w:color="auto"/>
              <w:bottom w:val="single" w:sz="6" w:space="0" w:color="auto"/>
              <w:right w:val="single" w:sz="6" w:space="0" w:color="auto"/>
            </w:tcBorders>
          </w:tcPr>
          <w:p w14:paraId="762409C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5,2</w:t>
            </w:r>
          </w:p>
        </w:tc>
        <w:tc>
          <w:tcPr>
            <w:tcW w:w="2000" w:type="dxa"/>
            <w:tcBorders>
              <w:top w:val="single" w:sz="6" w:space="0" w:color="auto"/>
              <w:left w:val="single" w:sz="6" w:space="0" w:color="auto"/>
              <w:bottom w:val="single" w:sz="6" w:space="0" w:color="auto"/>
              <w:right w:val="single" w:sz="6" w:space="0" w:color="auto"/>
            </w:tcBorders>
          </w:tcPr>
          <w:p w14:paraId="5F98259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312 000</w:t>
            </w:r>
          </w:p>
        </w:tc>
        <w:tc>
          <w:tcPr>
            <w:tcW w:w="2121" w:type="dxa"/>
            <w:tcBorders>
              <w:top w:val="single" w:sz="6" w:space="0" w:color="auto"/>
              <w:left w:val="single" w:sz="6" w:space="0" w:color="auto"/>
              <w:bottom w:val="single" w:sz="6" w:space="0" w:color="auto"/>
            </w:tcBorders>
          </w:tcPr>
          <w:p w14:paraId="6AE69C9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5F03B842" w14:textId="77777777">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14:paraId="327F393E"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C3CFB2"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403C724"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14:paraId="2FFB8400"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типами акцій</w:t>
            </w:r>
          </w:p>
        </w:tc>
      </w:tr>
      <w:tr w:rsidR="006C6998" w14:paraId="57CBA5C2" w14:textId="77777777">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14:paraId="2CC0A806"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5FAC52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06AFE67"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13AE91F5"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14:paraId="2B2223F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6C6998" w14:paraId="50B4DDA7" w14:textId="77777777">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14:paraId="3AA2DF30"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14:paraId="15591AD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14:paraId="166875B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2000" w:type="dxa"/>
            <w:tcBorders>
              <w:top w:val="single" w:sz="6" w:space="0" w:color="auto"/>
              <w:left w:val="single" w:sz="6" w:space="0" w:color="auto"/>
              <w:bottom w:val="single" w:sz="6" w:space="0" w:color="auto"/>
              <w:right w:val="single" w:sz="6" w:space="0" w:color="auto"/>
            </w:tcBorders>
          </w:tcPr>
          <w:p w14:paraId="4079AB4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2121" w:type="dxa"/>
            <w:tcBorders>
              <w:top w:val="single" w:sz="6" w:space="0" w:color="auto"/>
              <w:left w:val="single" w:sz="6" w:space="0" w:color="auto"/>
              <w:bottom w:val="single" w:sz="6" w:space="0" w:color="auto"/>
            </w:tcBorders>
          </w:tcPr>
          <w:p w14:paraId="16AB9D0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1B91F3FE" w14:textId="77777777">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14:paraId="45A83904" w14:textId="77777777" w:rsidR="006C6998" w:rsidRDefault="006C6998">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2000" w:type="dxa"/>
            <w:tcBorders>
              <w:top w:val="single" w:sz="6" w:space="0" w:color="auto"/>
              <w:left w:val="single" w:sz="6" w:space="0" w:color="auto"/>
              <w:bottom w:val="single" w:sz="6" w:space="0" w:color="auto"/>
              <w:right w:val="single" w:sz="6" w:space="0" w:color="auto"/>
            </w:tcBorders>
          </w:tcPr>
          <w:p w14:paraId="61A0372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5 314 400</w:t>
            </w:r>
          </w:p>
        </w:tc>
        <w:tc>
          <w:tcPr>
            <w:tcW w:w="2000" w:type="dxa"/>
            <w:tcBorders>
              <w:top w:val="single" w:sz="6" w:space="0" w:color="auto"/>
              <w:left w:val="single" w:sz="6" w:space="0" w:color="auto"/>
              <w:bottom w:val="single" w:sz="6" w:space="0" w:color="auto"/>
              <w:right w:val="single" w:sz="6" w:space="0" w:color="auto"/>
            </w:tcBorders>
          </w:tcPr>
          <w:p w14:paraId="5A6FBD4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88,573333</w:t>
            </w:r>
          </w:p>
        </w:tc>
        <w:tc>
          <w:tcPr>
            <w:tcW w:w="2000" w:type="dxa"/>
            <w:tcBorders>
              <w:top w:val="single" w:sz="6" w:space="0" w:color="auto"/>
              <w:left w:val="single" w:sz="6" w:space="0" w:color="auto"/>
              <w:bottom w:val="single" w:sz="6" w:space="0" w:color="auto"/>
              <w:right w:val="single" w:sz="6" w:space="0" w:color="auto"/>
            </w:tcBorders>
          </w:tcPr>
          <w:p w14:paraId="0BBE751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5 314 400</w:t>
            </w:r>
          </w:p>
        </w:tc>
        <w:tc>
          <w:tcPr>
            <w:tcW w:w="2121" w:type="dxa"/>
            <w:tcBorders>
              <w:top w:val="single" w:sz="6" w:space="0" w:color="auto"/>
              <w:left w:val="single" w:sz="6" w:space="0" w:color="auto"/>
              <w:bottom w:val="single" w:sz="6" w:space="0" w:color="auto"/>
            </w:tcBorders>
          </w:tcPr>
          <w:p w14:paraId="249FA53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14:paraId="494A15EA"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6838" w:h="11906" w:orient="landscape"/>
          <w:pgMar w:top="850" w:right="850" w:bottom="850" w:left="1400" w:header="720" w:footer="720" w:gutter="0"/>
          <w:cols w:space="720"/>
          <w:noEndnote/>
        </w:sectPr>
      </w:pPr>
    </w:p>
    <w:p w14:paraId="3A378627"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14:paraId="7F225F54"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6C6998" w14:paraId="30201E6C" w14:textId="77777777">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14:paraId="64B01F8F"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53B7AF81"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14:paraId="48D4B9AF"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14:paraId="23E455E7"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14:paraId="09C044E8"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6C6998" w14:paraId="3DBB6118" w14:textId="77777777">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14:paraId="5B3BDA2B"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Акцiї простi бездокументарнi iменнi</w:t>
            </w:r>
          </w:p>
        </w:tc>
        <w:tc>
          <w:tcPr>
            <w:tcW w:w="2000" w:type="dxa"/>
            <w:tcBorders>
              <w:top w:val="single" w:sz="6" w:space="0" w:color="auto"/>
              <w:left w:val="single" w:sz="6" w:space="0" w:color="auto"/>
              <w:bottom w:val="single" w:sz="6" w:space="0" w:color="auto"/>
              <w:right w:val="single" w:sz="6" w:space="0" w:color="auto"/>
            </w:tcBorders>
          </w:tcPr>
          <w:p w14:paraId="222D81A9"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6 000 000</w:t>
            </w:r>
          </w:p>
        </w:tc>
        <w:tc>
          <w:tcPr>
            <w:tcW w:w="2000" w:type="dxa"/>
            <w:tcBorders>
              <w:top w:val="single" w:sz="6" w:space="0" w:color="auto"/>
              <w:left w:val="single" w:sz="6" w:space="0" w:color="auto"/>
              <w:bottom w:val="single" w:sz="6" w:space="0" w:color="auto"/>
              <w:right w:val="single" w:sz="6" w:space="0" w:color="auto"/>
            </w:tcBorders>
          </w:tcPr>
          <w:p w14:paraId="46D3E24C"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0,25</w:t>
            </w:r>
          </w:p>
        </w:tc>
        <w:tc>
          <w:tcPr>
            <w:tcW w:w="5000" w:type="dxa"/>
            <w:tcBorders>
              <w:top w:val="single" w:sz="6" w:space="0" w:color="auto"/>
              <w:left w:val="single" w:sz="6" w:space="0" w:color="auto"/>
              <w:bottom w:val="single" w:sz="6" w:space="0" w:color="auto"/>
              <w:right w:val="single" w:sz="6" w:space="0" w:color="auto"/>
            </w:tcBorders>
          </w:tcPr>
          <w:p w14:paraId="499D5666"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Товариство здiйснило випуск виключно простих iменних акцiй. </w:t>
            </w:r>
          </w:p>
          <w:p w14:paraId="34086A43"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Права акцiонерiв - власникiв простих акцiй:</w:t>
            </w:r>
          </w:p>
          <w:p w14:paraId="41E152B3"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1. Кожною простою акцiєю Товариства її власнику - акцiонеру надається однакова сукупнiсть прав, включаючи права на: </w:t>
            </w:r>
          </w:p>
          <w:p w14:paraId="7C2E6601"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1) участь в управлiннi Товариством; </w:t>
            </w:r>
          </w:p>
          <w:p w14:paraId="1B0C316C"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2) отримання дивiдендiв; </w:t>
            </w:r>
          </w:p>
          <w:p w14:paraId="3DD0B5DB"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3) отримання у разi лiквiдацiї Товариства частини його майна або вартостi частини майна Товариства;</w:t>
            </w:r>
          </w:p>
          <w:p w14:paraId="0ADD6030"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4) отримання iнформацiї про господарську дiяльнiсть Товариства. </w:t>
            </w:r>
          </w:p>
          <w:p w14:paraId="69BFCBCE"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2.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w:t>
            </w:r>
          </w:p>
          <w:p w14:paraId="7DFA8AC7"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3. Акцiонери Товариства мають право вiдчужувати належнi їм акцiї третiм особам без згоди iнших акцiонерiв та Товариства. Наявнiсть переважного права акцiонерiв Товариства на придбання акцiй, що пропонуються їх власником до вiдчуження третiй особi, Статутом Товариства не передбачена. </w:t>
            </w:r>
          </w:p>
          <w:p w14:paraId="0FAAF88B"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4. Переважне право акцiонерiв при додатковiй емiсiї акцiй:</w:t>
            </w:r>
          </w:p>
          <w:p w14:paraId="2D0DB6E7"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1) Переважним правом акцiонерiв визнається право акцiонера придбавати розмiщуванi Товариством простi акцiї пропорцiйно частцi належних йому простих акцiй у загальнiй кiлькостi простих акцiй;</w:t>
            </w:r>
          </w:p>
          <w:p w14:paraId="022E7D8F"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2) Переважне право надається акцiонеру у процесi приватного розмiщення обов'язково, в порядку, встановленому законодавством.</w:t>
            </w:r>
          </w:p>
          <w:p w14:paraId="4C938EEC"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3) Не пiзнiше нiж за 30 днiв до початку розмiщення акцiй з наданням акцiонерам переважного права Товариство письмово повiдомляє листами iз складанням реєстру поштових вiдправлень кожного акцiонера, який має таке право, про можливiсть його реалiзацiї та публiкує повiдомлення про це в </w:t>
            </w:r>
            <w:r>
              <w:rPr>
                <w:rFonts w:ascii="Times New Roman CYR" w:hAnsi="Times New Roman CYR" w:cs="Times New Roman CYR"/>
                <w:sz w:val="20"/>
                <w:szCs w:val="20"/>
              </w:rPr>
              <w:lastRenderedPageBreak/>
              <w:t>офiцiйному друкованому органi Нацiональної комiсiї з цiнних паперiв та фондового ринку.</w:t>
            </w:r>
          </w:p>
          <w:p w14:paraId="53DEC183"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4) Акцiонер, який має намiр реалiзувати своє переважне право, подає Товариству в строк, установлений в повiдомленнi Товариства, письмову заяву про придбання акцiй та перераховує на вiдповiдний рахунок кошти в сумi, яка дорiвнює вартостi цiнних паперiв, що ним придбаваються. У заявi акцiонера повинно бути зазначено його iм'я (найменування), мiсце проживання (мiсцезнаходження), кiлькiсть цiнних паперiв, що ним придбаваються. Заява та перерахованi кошти приймаються Товариством не пiзнiше дня, що передує дню початку розмiщення цiнних паперiв. Товариство видає акцiонеру письмове зобов'язання про продаж вiдповiдної кiлькостi цiнних паперiв.</w:t>
            </w:r>
          </w:p>
          <w:p w14:paraId="23B29DE7"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Обов'язки акцiонерiв.</w:t>
            </w:r>
          </w:p>
          <w:p w14:paraId="16605C32"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Акцiонери зобов'язанi:</w:t>
            </w:r>
          </w:p>
          <w:p w14:paraId="09BDA343"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дотримуватися Статуту, iнших внутрiшнiх документiв Товариства;</w:t>
            </w:r>
          </w:p>
          <w:p w14:paraId="4B2D048D"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виконувати рiшення загальних зборiв, iнших органiв Товариства;</w:t>
            </w:r>
          </w:p>
          <w:p w14:paraId="19146C71"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виконувати свої зобов'язання перед Товариством, у тому числi пов'язанi з майновою участю;</w:t>
            </w:r>
          </w:p>
          <w:p w14:paraId="3F90EF03"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оплачувати акцiї у розмiрi, в порядку та засобами, що передбаченi Статутом Товариства;</w:t>
            </w:r>
          </w:p>
          <w:p w14:paraId="362E1644"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не розголошувати комерцiйну таємницю та конфiденцiйну iнформацiю про дiяльнiсть Товариства.</w:t>
            </w:r>
          </w:p>
          <w:p w14:paraId="2118EFD1" w14:textId="77777777" w:rsidR="006C6998" w:rsidRDefault="006C6998">
            <w:pPr>
              <w:widowControl w:val="0"/>
              <w:autoSpaceDE w:val="0"/>
              <w:autoSpaceDN w:val="0"/>
              <w:adjustRightInd w:val="0"/>
              <w:rPr>
                <w:rFonts w:ascii="Times New Roman CYR" w:hAnsi="Times New Roman CYR" w:cs="Times New Roman CYR"/>
                <w:sz w:val="20"/>
                <w:szCs w:val="20"/>
              </w:rPr>
            </w:pPr>
          </w:p>
        </w:tc>
        <w:tc>
          <w:tcPr>
            <w:tcW w:w="3621" w:type="dxa"/>
            <w:tcBorders>
              <w:top w:val="single" w:sz="6" w:space="0" w:color="auto"/>
              <w:left w:val="single" w:sz="6" w:space="0" w:color="auto"/>
              <w:bottom w:val="single" w:sz="6" w:space="0" w:color="auto"/>
            </w:tcBorders>
          </w:tcPr>
          <w:p w14:paraId="54B4F8D8" w14:textId="77777777" w:rsidR="006C6998" w:rsidRDefault="006C6998">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В частинi включення до бiржового реєстру наявностi публiчної пропозицiї та/або допуску до торгiв на фондовiй бiржi немає.</w:t>
            </w:r>
          </w:p>
        </w:tc>
      </w:tr>
      <w:tr w:rsidR="006C6998" w14:paraId="0BBE956A" w14:textId="77777777">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14:paraId="58889B67" w14:textId="77777777" w:rsidR="006C6998" w:rsidRDefault="006C6998">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6C6998" w14:paraId="49AD1AD9" w14:textId="77777777">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14:paraId="2976B291" w14:textId="77777777" w:rsidR="006C6998" w:rsidRDefault="006C6998">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Додаткової iнформацiї немає</w:t>
            </w:r>
          </w:p>
        </w:tc>
      </w:tr>
    </w:tbl>
    <w:p w14:paraId="10EBDD30" w14:textId="77777777" w:rsidR="006C6998" w:rsidRDefault="006C6998">
      <w:pPr>
        <w:widowControl w:val="0"/>
        <w:autoSpaceDE w:val="0"/>
        <w:autoSpaceDN w:val="0"/>
        <w:adjustRightInd w:val="0"/>
        <w:rPr>
          <w:rFonts w:ascii="Times New Roman CYR" w:hAnsi="Times New Roman CYR" w:cs="Times New Roman CYR"/>
          <w:sz w:val="20"/>
          <w:szCs w:val="20"/>
        </w:rPr>
        <w:sectPr w:rsidR="006C6998">
          <w:pgSz w:w="16838" w:h="11906" w:orient="landscape"/>
          <w:pgMar w:top="850" w:right="850" w:bottom="850" w:left="1400" w:header="720" w:footer="720" w:gutter="0"/>
          <w:cols w:space="720"/>
          <w:noEndnote/>
        </w:sectPr>
      </w:pPr>
    </w:p>
    <w:p w14:paraId="4391328F" w14:textId="77777777" w:rsidR="006C6998" w:rsidRDefault="006C6998">
      <w:pPr>
        <w:widowControl w:val="0"/>
        <w:autoSpaceDE w:val="0"/>
        <w:autoSpaceDN w:val="0"/>
        <w:adjustRightInd w:val="0"/>
        <w:rPr>
          <w:rFonts w:ascii="Times New Roman CYR" w:hAnsi="Times New Roman CYR" w:cs="Times New Roman CYR"/>
          <w:sz w:val="20"/>
          <w:szCs w:val="20"/>
        </w:rPr>
        <w:sectPr w:rsidR="006C6998">
          <w:pgSz w:w="12240" w:h="15840"/>
          <w:pgMar w:top="850" w:right="850" w:bottom="850" w:left="1400" w:header="720" w:footer="720" w:gutter="0"/>
          <w:cols w:space="720"/>
          <w:noEndnote/>
        </w:sectPr>
      </w:pPr>
    </w:p>
    <w:p w14:paraId="344D73AA"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14:paraId="1A5B00D3"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6C6998" w14:paraId="0A9C3154"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303B5DBE"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088199D"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304B82D7"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BE72DAC"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14:paraId="4ED008D5"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14:paraId="1DEFBC0E"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10E356A"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6923CC31"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D5D65D8"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14:paraId="2318D47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Частка у статутному капіталі (у відсотках)</w:t>
            </w:r>
          </w:p>
        </w:tc>
      </w:tr>
      <w:tr w:rsidR="006C6998" w14:paraId="47F6668D"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251D114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672D69C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543FB09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2A674F2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500" w:type="dxa"/>
            <w:tcBorders>
              <w:top w:val="single" w:sz="6" w:space="0" w:color="auto"/>
              <w:left w:val="single" w:sz="6" w:space="0" w:color="auto"/>
              <w:bottom w:val="single" w:sz="6" w:space="0" w:color="auto"/>
              <w:right w:val="single" w:sz="6" w:space="0" w:color="auto"/>
            </w:tcBorders>
            <w:vAlign w:val="center"/>
          </w:tcPr>
          <w:p w14:paraId="5854560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450" w:type="dxa"/>
            <w:tcBorders>
              <w:top w:val="single" w:sz="6" w:space="0" w:color="auto"/>
              <w:left w:val="single" w:sz="6" w:space="0" w:color="auto"/>
              <w:bottom w:val="single" w:sz="6" w:space="0" w:color="auto"/>
              <w:right w:val="single" w:sz="6" w:space="0" w:color="auto"/>
            </w:tcBorders>
            <w:vAlign w:val="center"/>
          </w:tcPr>
          <w:p w14:paraId="3674E94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3E259B5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43C41C1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5576518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400" w:type="dxa"/>
            <w:tcBorders>
              <w:top w:val="single" w:sz="6" w:space="0" w:color="auto"/>
              <w:left w:val="single" w:sz="6" w:space="0" w:color="auto"/>
              <w:bottom w:val="single" w:sz="6" w:space="0" w:color="auto"/>
            </w:tcBorders>
            <w:vAlign w:val="center"/>
          </w:tcPr>
          <w:p w14:paraId="3722AA9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6C6998" w14:paraId="6D935D62"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52C8FBF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26.05.2011</w:t>
            </w:r>
          </w:p>
        </w:tc>
        <w:tc>
          <w:tcPr>
            <w:tcW w:w="1350" w:type="dxa"/>
            <w:tcBorders>
              <w:top w:val="single" w:sz="6" w:space="0" w:color="auto"/>
              <w:left w:val="single" w:sz="6" w:space="0" w:color="auto"/>
              <w:bottom w:val="single" w:sz="6" w:space="0" w:color="auto"/>
              <w:right w:val="single" w:sz="6" w:space="0" w:color="auto"/>
            </w:tcBorders>
          </w:tcPr>
          <w:p w14:paraId="0376731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59/20/1/11</w:t>
            </w:r>
          </w:p>
        </w:tc>
        <w:tc>
          <w:tcPr>
            <w:tcW w:w="2400" w:type="dxa"/>
            <w:tcBorders>
              <w:top w:val="single" w:sz="6" w:space="0" w:color="auto"/>
              <w:left w:val="single" w:sz="6" w:space="0" w:color="auto"/>
              <w:bottom w:val="single" w:sz="6" w:space="0" w:color="auto"/>
              <w:right w:val="single" w:sz="6" w:space="0" w:color="auto"/>
            </w:tcBorders>
          </w:tcPr>
          <w:p w14:paraId="722B179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ХТУ ДКЦПФР</w:t>
            </w:r>
          </w:p>
        </w:tc>
        <w:tc>
          <w:tcPr>
            <w:tcW w:w="1700" w:type="dxa"/>
            <w:tcBorders>
              <w:top w:val="single" w:sz="6" w:space="0" w:color="auto"/>
              <w:left w:val="single" w:sz="6" w:space="0" w:color="auto"/>
              <w:bottom w:val="single" w:sz="6" w:space="0" w:color="auto"/>
              <w:right w:val="single" w:sz="6" w:space="0" w:color="auto"/>
            </w:tcBorders>
          </w:tcPr>
          <w:p w14:paraId="7A34156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UA2002081006</w:t>
            </w:r>
          </w:p>
        </w:tc>
        <w:tc>
          <w:tcPr>
            <w:tcW w:w="1500" w:type="dxa"/>
            <w:tcBorders>
              <w:top w:val="single" w:sz="6" w:space="0" w:color="auto"/>
              <w:left w:val="single" w:sz="6" w:space="0" w:color="auto"/>
              <w:bottom w:val="single" w:sz="6" w:space="0" w:color="auto"/>
              <w:right w:val="single" w:sz="6" w:space="0" w:color="auto"/>
            </w:tcBorders>
          </w:tcPr>
          <w:p w14:paraId="3B26EB4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14:paraId="5F1C3C2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14:paraId="593BD98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6815604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6 000 000</w:t>
            </w:r>
          </w:p>
        </w:tc>
        <w:tc>
          <w:tcPr>
            <w:tcW w:w="1400" w:type="dxa"/>
            <w:tcBorders>
              <w:top w:val="single" w:sz="6" w:space="0" w:color="auto"/>
              <w:left w:val="single" w:sz="6" w:space="0" w:color="auto"/>
              <w:bottom w:val="single" w:sz="6" w:space="0" w:color="auto"/>
              <w:right w:val="single" w:sz="6" w:space="0" w:color="auto"/>
            </w:tcBorders>
          </w:tcPr>
          <w:p w14:paraId="171B087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1 500 000</w:t>
            </w:r>
          </w:p>
        </w:tc>
        <w:tc>
          <w:tcPr>
            <w:tcW w:w="1400" w:type="dxa"/>
            <w:tcBorders>
              <w:top w:val="single" w:sz="6" w:space="0" w:color="auto"/>
              <w:left w:val="single" w:sz="6" w:space="0" w:color="auto"/>
              <w:bottom w:val="single" w:sz="6" w:space="0" w:color="auto"/>
            </w:tcBorders>
          </w:tcPr>
          <w:p w14:paraId="031F949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6C6998" w14:paraId="15D3EBA8"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49726939"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13850" w:type="dxa"/>
            <w:gridSpan w:val="9"/>
            <w:tcBorders>
              <w:top w:val="single" w:sz="6" w:space="0" w:color="auto"/>
              <w:left w:val="single" w:sz="6" w:space="0" w:color="auto"/>
              <w:bottom w:val="single" w:sz="6" w:space="0" w:color="auto"/>
            </w:tcBorders>
            <w:vAlign w:val="center"/>
          </w:tcPr>
          <w:p w14:paraId="453B7A69"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звiтному 2020 роцi емiсiї акцiй не вiдбувалось. Торгiвля цiнними паперами емiтента на внутрiшнiх та зовнiшнiх ринках не здiйснювалась. До бiржового реєстру фондової бiржi цiннi папери емiтента не включались. Випускiв акцiй емiтента не було. Придбання власних акцiй емiтентом протягом звiтного перiоду не було. Iнформацiя про облiгацiї емiтента: процентнi облiгацiї, дисконтнi облiгацiї, цiльовi (безпроцентнi) облiгацiї товариство не випускало. Iнформацiя про iншi цiннi папери, випущенi емiтентом: iншi цiннi папери, похiднi цiннi папери, борговi цiннi папери товариство не випускало. Викупу належних акцiонерам акцiй протягом звiтного перiоду не було. Виплати дивiдендiв та iнших доходiв за цiнними паперами у звiтному роцi не було.</w:t>
            </w:r>
          </w:p>
        </w:tc>
      </w:tr>
    </w:tbl>
    <w:p w14:paraId="7E0459E1" w14:textId="77777777" w:rsidR="006C6998" w:rsidRDefault="006C6998">
      <w:pPr>
        <w:widowControl w:val="0"/>
        <w:autoSpaceDE w:val="0"/>
        <w:autoSpaceDN w:val="0"/>
        <w:adjustRightInd w:val="0"/>
        <w:rPr>
          <w:rFonts w:ascii="Times New Roman CYR" w:hAnsi="Times New Roman CYR" w:cs="Times New Roman CYR"/>
          <w:sz w:val="22"/>
          <w:szCs w:val="22"/>
        </w:rPr>
      </w:pPr>
    </w:p>
    <w:p w14:paraId="07F90261"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6838" w:h="11906" w:orient="landscape"/>
          <w:pgMar w:top="850" w:right="850" w:bottom="850" w:left="1400" w:header="720" w:footer="720" w:gutter="0"/>
          <w:cols w:space="720"/>
          <w:noEndnote/>
        </w:sectPr>
      </w:pPr>
    </w:p>
    <w:p w14:paraId="76DCFD9B" w14:textId="77777777" w:rsidR="006C6998" w:rsidRDefault="006C69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14:paraId="16FA1042" w14:textId="77777777" w:rsidR="006C6998" w:rsidRDefault="006C6998">
      <w:pPr>
        <w:widowControl w:val="0"/>
        <w:autoSpaceDE w:val="0"/>
        <w:autoSpaceDN w:val="0"/>
        <w:adjustRightInd w:val="0"/>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100"/>
        <w:gridCol w:w="1500"/>
        <w:gridCol w:w="1500"/>
        <w:gridCol w:w="2521"/>
      </w:tblGrid>
      <w:tr w:rsidR="006C6998" w14:paraId="704CD8ED" w14:textId="77777777">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14:paraId="124E6BA7"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5849791"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AB794D5"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FD56C38"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9A58D11"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F218E27"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5576B39"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14:paraId="45B949B1" w14:textId="77777777" w:rsidR="006C6998" w:rsidRDefault="006C6998">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6C6998" w14:paraId="59601E2F" w14:textId="77777777">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14:paraId="4F2ADCD4"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3A669E09"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14:paraId="0DC9A420"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14:paraId="0BAA25D6"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14:paraId="197A3DCA"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01A126F5"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1E603DCD"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14:paraId="6D2FAF2C"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6C6998" w14:paraId="21E58C70" w14:textId="77777777">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14:paraId="5772E895"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26.05.2011</w:t>
            </w:r>
          </w:p>
        </w:tc>
        <w:tc>
          <w:tcPr>
            <w:tcW w:w="2000" w:type="dxa"/>
            <w:tcBorders>
              <w:top w:val="single" w:sz="6" w:space="0" w:color="auto"/>
              <w:left w:val="single" w:sz="6" w:space="0" w:color="auto"/>
              <w:bottom w:val="single" w:sz="6" w:space="0" w:color="auto"/>
              <w:right w:val="single" w:sz="6" w:space="0" w:color="auto"/>
            </w:tcBorders>
          </w:tcPr>
          <w:p w14:paraId="6E519177"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59/20/1/11</w:t>
            </w:r>
          </w:p>
        </w:tc>
        <w:tc>
          <w:tcPr>
            <w:tcW w:w="2000" w:type="dxa"/>
            <w:tcBorders>
              <w:top w:val="single" w:sz="6" w:space="0" w:color="auto"/>
              <w:left w:val="single" w:sz="6" w:space="0" w:color="auto"/>
              <w:bottom w:val="single" w:sz="6" w:space="0" w:color="auto"/>
              <w:right w:val="single" w:sz="6" w:space="0" w:color="auto"/>
            </w:tcBorders>
          </w:tcPr>
          <w:p w14:paraId="4A466D4D"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UA2002081006</w:t>
            </w:r>
          </w:p>
        </w:tc>
        <w:tc>
          <w:tcPr>
            <w:tcW w:w="2000" w:type="dxa"/>
            <w:tcBorders>
              <w:top w:val="single" w:sz="6" w:space="0" w:color="auto"/>
              <w:left w:val="single" w:sz="6" w:space="0" w:color="auto"/>
              <w:bottom w:val="single" w:sz="6" w:space="0" w:color="auto"/>
              <w:right w:val="single" w:sz="6" w:space="0" w:color="auto"/>
            </w:tcBorders>
          </w:tcPr>
          <w:p w14:paraId="0ADC128B"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6 000 000</w:t>
            </w:r>
          </w:p>
        </w:tc>
        <w:tc>
          <w:tcPr>
            <w:tcW w:w="2100" w:type="dxa"/>
            <w:tcBorders>
              <w:top w:val="single" w:sz="6" w:space="0" w:color="auto"/>
              <w:left w:val="single" w:sz="6" w:space="0" w:color="auto"/>
              <w:bottom w:val="single" w:sz="6" w:space="0" w:color="auto"/>
              <w:right w:val="single" w:sz="6" w:space="0" w:color="auto"/>
            </w:tcBorders>
          </w:tcPr>
          <w:p w14:paraId="37C023BB"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1 500 000</w:t>
            </w:r>
          </w:p>
        </w:tc>
        <w:tc>
          <w:tcPr>
            <w:tcW w:w="1500" w:type="dxa"/>
            <w:tcBorders>
              <w:top w:val="single" w:sz="6" w:space="0" w:color="auto"/>
              <w:left w:val="single" w:sz="6" w:space="0" w:color="auto"/>
              <w:bottom w:val="single" w:sz="6" w:space="0" w:color="auto"/>
              <w:right w:val="single" w:sz="6" w:space="0" w:color="auto"/>
            </w:tcBorders>
          </w:tcPr>
          <w:p w14:paraId="6127907A"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5 324 402</w:t>
            </w:r>
          </w:p>
        </w:tc>
        <w:tc>
          <w:tcPr>
            <w:tcW w:w="1500" w:type="dxa"/>
            <w:tcBorders>
              <w:top w:val="single" w:sz="6" w:space="0" w:color="auto"/>
              <w:left w:val="single" w:sz="6" w:space="0" w:color="auto"/>
              <w:bottom w:val="single" w:sz="6" w:space="0" w:color="auto"/>
              <w:right w:val="single" w:sz="6" w:space="0" w:color="auto"/>
            </w:tcBorders>
          </w:tcPr>
          <w:p w14:paraId="45DE8677"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675 598</w:t>
            </w:r>
          </w:p>
        </w:tc>
        <w:tc>
          <w:tcPr>
            <w:tcW w:w="2521" w:type="dxa"/>
            <w:tcBorders>
              <w:top w:val="single" w:sz="6" w:space="0" w:color="auto"/>
              <w:left w:val="single" w:sz="6" w:space="0" w:color="auto"/>
              <w:bottom w:val="single" w:sz="6" w:space="0" w:color="auto"/>
            </w:tcBorders>
          </w:tcPr>
          <w:p w14:paraId="04D95D86" w14:textId="77777777" w:rsidR="006C6998" w:rsidRDefault="006C6998">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C6998" w14:paraId="60C1FE2B" w14:textId="77777777">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14:paraId="7E496559" w14:textId="77777777" w:rsidR="006C6998" w:rsidRDefault="006C6998">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6C6998" w14:paraId="320F13B6" w14:textId="77777777">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14:paraId="0D4094C3" w14:textId="77777777" w:rsidR="006C6998" w:rsidRDefault="006C6998">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Вiдповiдно до даних останнього реєстру власникiв акцiй  ПРАТ "СОРТНАСIННЄОВОЧ", загальна кiлькiсть голосуючих акцiй ПРАТ "СОРТНАСIННЄОВОЧ", складає 5324402 штук, що становить 88,74% вiд загальної кiлькостi акцiй ПРАТ "СОРТНАСIННЄОВОЧ", або 100% вiд голосуючих акцiй i якi не належать однiй особi.</w:t>
            </w:r>
          </w:p>
          <w:p w14:paraId="0197A7DA" w14:textId="77777777" w:rsidR="006C6998" w:rsidRDefault="006C6998">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328 акцiонерiв, якi є власниками 675 598 штук простих iменних акцiй ПРАТ "СОРТНАСIННЄОВОЧ", не уклали договiр з депозитарною установою про обслуговування рахунку у цiнних паперах, внаслiдок чого акцiї цих акцiонерiв не враховуються при визначеннi кворуму при голосуваннi на загальних зборах акцiонерiв ПРАТ "СОРТНАСIННЄОВОЧ" вiдповiдно до вимог п. 10 роздiлу VI "Прикiнцевi та перехiднi положення" Закону України "Про депозитарну систему України" №5178-VI вiд 06.07.2012 р. Голосуючих акцiй, права голосу за якими за результатами обмеження таких прав передано iншiй особi, немає.</w:t>
            </w:r>
          </w:p>
        </w:tc>
      </w:tr>
    </w:tbl>
    <w:p w14:paraId="07740BD5" w14:textId="77777777" w:rsidR="006C6998" w:rsidRDefault="006C6998">
      <w:pPr>
        <w:widowControl w:val="0"/>
        <w:autoSpaceDE w:val="0"/>
        <w:autoSpaceDN w:val="0"/>
        <w:adjustRightInd w:val="0"/>
        <w:rPr>
          <w:rFonts w:ascii="Times New Roman CYR" w:hAnsi="Times New Roman CYR" w:cs="Times New Roman CYR"/>
          <w:sz w:val="20"/>
          <w:szCs w:val="20"/>
        </w:rPr>
      </w:pPr>
    </w:p>
    <w:p w14:paraId="09F699C6" w14:textId="77777777" w:rsidR="006C6998" w:rsidRDefault="006C6998">
      <w:pPr>
        <w:widowControl w:val="0"/>
        <w:autoSpaceDE w:val="0"/>
        <w:autoSpaceDN w:val="0"/>
        <w:adjustRightInd w:val="0"/>
        <w:rPr>
          <w:rFonts w:ascii="Times New Roman CYR" w:hAnsi="Times New Roman CYR" w:cs="Times New Roman CYR"/>
          <w:sz w:val="20"/>
          <w:szCs w:val="20"/>
        </w:rPr>
        <w:sectPr w:rsidR="006C6998">
          <w:pgSz w:w="16838" w:h="11906" w:orient="landscape"/>
          <w:pgMar w:top="850" w:right="850" w:bottom="850" w:left="1400" w:header="720" w:footer="720" w:gutter="0"/>
          <w:cols w:space="720"/>
          <w:noEndnote/>
        </w:sectPr>
      </w:pPr>
    </w:p>
    <w:p w14:paraId="54760347" w14:textId="77777777" w:rsidR="006C6998" w:rsidRDefault="006C6998">
      <w:pPr>
        <w:widowControl w:val="0"/>
        <w:autoSpaceDE w:val="0"/>
        <w:autoSpaceDN w:val="0"/>
        <w:adjustRightInd w:val="0"/>
        <w:rPr>
          <w:rFonts w:ascii="Times New Roman CYR" w:hAnsi="Times New Roman CYR" w:cs="Times New Roman CYR"/>
          <w:sz w:val="20"/>
          <w:szCs w:val="20"/>
        </w:rPr>
      </w:pPr>
    </w:p>
    <w:p w14:paraId="4E68A1C8"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14:paraId="1F1355DE"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6C6998" w14:paraId="21E408A1"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43D1E1D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5D0E34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9ACA25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EDBD0C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Основні засоби, усього (тис. грн)</w:t>
            </w:r>
          </w:p>
        </w:tc>
      </w:tr>
      <w:tr w:rsidR="006C6998" w14:paraId="1E833377"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442BC8C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5EC24E4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F42381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A6F721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079007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D130DA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14:paraId="0F006DD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r>
      <w:tr w:rsidR="006C6998" w14:paraId="7FC4DA3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A5A2BF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05513A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1 303,6</w:t>
            </w:r>
          </w:p>
        </w:tc>
        <w:tc>
          <w:tcPr>
            <w:tcW w:w="1080" w:type="dxa"/>
            <w:tcBorders>
              <w:top w:val="single" w:sz="6" w:space="0" w:color="auto"/>
              <w:left w:val="single" w:sz="6" w:space="0" w:color="auto"/>
              <w:bottom w:val="single" w:sz="6" w:space="0" w:color="auto"/>
              <w:right w:val="single" w:sz="6" w:space="0" w:color="auto"/>
            </w:tcBorders>
            <w:vAlign w:val="center"/>
          </w:tcPr>
          <w:p w14:paraId="3AE073C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1 284,8</w:t>
            </w:r>
          </w:p>
        </w:tc>
        <w:tc>
          <w:tcPr>
            <w:tcW w:w="1260" w:type="dxa"/>
            <w:tcBorders>
              <w:top w:val="single" w:sz="6" w:space="0" w:color="auto"/>
              <w:left w:val="single" w:sz="6" w:space="0" w:color="auto"/>
              <w:bottom w:val="single" w:sz="6" w:space="0" w:color="auto"/>
              <w:right w:val="single" w:sz="6" w:space="0" w:color="auto"/>
            </w:tcBorders>
            <w:vAlign w:val="center"/>
          </w:tcPr>
          <w:p w14:paraId="4FC60E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2A1E9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E3F34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1 303,6</w:t>
            </w:r>
          </w:p>
        </w:tc>
        <w:tc>
          <w:tcPr>
            <w:tcW w:w="1082" w:type="dxa"/>
            <w:tcBorders>
              <w:top w:val="single" w:sz="6" w:space="0" w:color="auto"/>
              <w:left w:val="single" w:sz="6" w:space="0" w:color="auto"/>
              <w:bottom w:val="single" w:sz="6" w:space="0" w:color="auto"/>
            </w:tcBorders>
            <w:vAlign w:val="center"/>
          </w:tcPr>
          <w:p w14:paraId="21F99B3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1 284,8</w:t>
            </w:r>
          </w:p>
        </w:tc>
      </w:tr>
      <w:tr w:rsidR="006C6998" w14:paraId="31527F9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DF410C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735518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1 296,6</w:t>
            </w:r>
          </w:p>
        </w:tc>
        <w:tc>
          <w:tcPr>
            <w:tcW w:w="1080" w:type="dxa"/>
            <w:tcBorders>
              <w:top w:val="single" w:sz="6" w:space="0" w:color="auto"/>
              <w:left w:val="single" w:sz="6" w:space="0" w:color="auto"/>
              <w:bottom w:val="single" w:sz="6" w:space="0" w:color="auto"/>
              <w:right w:val="single" w:sz="6" w:space="0" w:color="auto"/>
            </w:tcBorders>
            <w:vAlign w:val="center"/>
          </w:tcPr>
          <w:p w14:paraId="338585B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1 280,8</w:t>
            </w:r>
          </w:p>
        </w:tc>
        <w:tc>
          <w:tcPr>
            <w:tcW w:w="1260" w:type="dxa"/>
            <w:tcBorders>
              <w:top w:val="single" w:sz="6" w:space="0" w:color="auto"/>
              <w:left w:val="single" w:sz="6" w:space="0" w:color="auto"/>
              <w:bottom w:val="single" w:sz="6" w:space="0" w:color="auto"/>
              <w:right w:val="single" w:sz="6" w:space="0" w:color="auto"/>
            </w:tcBorders>
            <w:vAlign w:val="center"/>
          </w:tcPr>
          <w:p w14:paraId="2467262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3079B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BB4F5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1 296,6</w:t>
            </w:r>
          </w:p>
        </w:tc>
        <w:tc>
          <w:tcPr>
            <w:tcW w:w="1082" w:type="dxa"/>
            <w:tcBorders>
              <w:top w:val="single" w:sz="6" w:space="0" w:color="auto"/>
              <w:left w:val="single" w:sz="6" w:space="0" w:color="auto"/>
              <w:bottom w:val="single" w:sz="6" w:space="0" w:color="auto"/>
            </w:tcBorders>
            <w:vAlign w:val="center"/>
          </w:tcPr>
          <w:p w14:paraId="16E02E0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1 280,8</w:t>
            </w:r>
          </w:p>
        </w:tc>
      </w:tr>
      <w:tr w:rsidR="006C6998" w14:paraId="57AB1BB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4F65EE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AA4D9C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448BA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AE5B0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E657A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BDB28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2F75DCF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6903F52"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A5229F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D20F2A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0A99B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B6A94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8A3AA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F800F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4548D7E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4DB441F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6D9EFC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1D0679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32375A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6496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FDE79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AA9D9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466C8EE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23C21F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752693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F9BDC7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080" w:type="dxa"/>
            <w:tcBorders>
              <w:top w:val="single" w:sz="6" w:space="0" w:color="auto"/>
              <w:left w:val="single" w:sz="6" w:space="0" w:color="auto"/>
              <w:bottom w:val="single" w:sz="6" w:space="0" w:color="auto"/>
              <w:right w:val="single" w:sz="6" w:space="0" w:color="auto"/>
            </w:tcBorders>
            <w:vAlign w:val="center"/>
          </w:tcPr>
          <w:p w14:paraId="2966A25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260" w:type="dxa"/>
            <w:tcBorders>
              <w:top w:val="single" w:sz="6" w:space="0" w:color="auto"/>
              <w:left w:val="single" w:sz="6" w:space="0" w:color="auto"/>
              <w:bottom w:val="single" w:sz="6" w:space="0" w:color="auto"/>
              <w:right w:val="single" w:sz="6" w:space="0" w:color="auto"/>
            </w:tcBorders>
            <w:vAlign w:val="center"/>
          </w:tcPr>
          <w:p w14:paraId="616FCCC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0F1BC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AA3B7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082" w:type="dxa"/>
            <w:tcBorders>
              <w:top w:val="single" w:sz="6" w:space="0" w:color="auto"/>
              <w:left w:val="single" w:sz="6" w:space="0" w:color="auto"/>
              <w:bottom w:val="single" w:sz="6" w:space="0" w:color="auto"/>
            </w:tcBorders>
            <w:vAlign w:val="center"/>
          </w:tcPr>
          <w:p w14:paraId="64B86D0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6C6998" w14:paraId="4376765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7F04BA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892818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78120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C9526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6BFDB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F0E7F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5B00A9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2D378BC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2A6F72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A65075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D82CF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042B43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084E5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B2277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2CA0BB2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3F8A6AB7"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6F9F9E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EF4FDF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C0C26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EECE0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637A0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4D25F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7DB5B91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77BC968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C2CD3B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EC2AFC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DF3EA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72D40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3CB7B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615AB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6DE14FB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609971E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8E7413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ABD86C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E9BD5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1296E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33773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70DF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633E1AD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1355206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9B411D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C1D84A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75E36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A1311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E44CC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62C5A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5344D96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2F4A506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3C9F7E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638078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8578C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76F64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D3046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5C612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14:paraId="6808A90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293626E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0FC7DB4"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016F31E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1 303,6</w:t>
            </w:r>
          </w:p>
        </w:tc>
        <w:tc>
          <w:tcPr>
            <w:tcW w:w="1080" w:type="dxa"/>
            <w:tcBorders>
              <w:top w:val="single" w:sz="6" w:space="0" w:color="auto"/>
              <w:left w:val="single" w:sz="6" w:space="0" w:color="auto"/>
              <w:bottom w:val="single" w:sz="6" w:space="0" w:color="auto"/>
              <w:right w:val="single" w:sz="6" w:space="0" w:color="auto"/>
            </w:tcBorders>
            <w:vAlign w:val="center"/>
          </w:tcPr>
          <w:p w14:paraId="21D9C6F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1 284,8</w:t>
            </w:r>
          </w:p>
        </w:tc>
        <w:tc>
          <w:tcPr>
            <w:tcW w:w="1260" w:type="dxa"/>
            <w:tcBorders>
              <w:top w:val="single" w:sz="6" w:space="0" w:color="auto"/>
              <w:left w:val="single" w:sz="6" w:space="0" w:color="auto"/>
              <w:bottom w:val="single" w:sz="6" w:space="0" w:color="auto"/>
              <w:right w:val="single" w:sz="6" w:space="0" w:color="auto"/>
            </w:tcBorders>
            <w:vAlign w:val="center"/>
          </w:tcPr>
          <w:p w14:paraId="3AB2514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E5504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455B0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1 303,6</w:t>
            </w:r>
          </w:p>
        </w:tc>
        <w:tc>
          <w:tcPr>
            <w:tcW w:w="1082" w:type="dxa"/>
            <w:tcBorders>
              <w:top w:val="single" w:sz="6" w:space="0" w:color="auto"/>
              <w:left w:val="single" w:sz="6" w:space="0" w:color="auto"/>
              <w:bottom w:val="single" w:sz="6" w:space="0" w:color="auto"/>
            </w:tcBorders>
            <w:vAlign w:val="center"/>
          </w:tcPr>
          <w:p w14:paraId="64C308D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1 284,8</w:t>
            </w:r>
          </w:p>
        </w:tc>
      </w:tr>
      <w:tr w:rsidR="006C6998" w14:paraId="273CA22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D7E16E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7022" w:type="dxa"/>
            <w:gridSpan w:val="6"/>
            <w:tcBorders>
              <w:top w:val="single" w:sz="6" w:space="0" w:color="auto"/>
              <w:left w:val="single" w:sz="6" w:space="0" w:color="auto"/>
              <w:bottom w:val="single" w:sz="6" w:space="0" w:color="auto"/>
            </w:tcBorders>
            <w:vAlign w:val="center"/>
          </w:tcPr>
          <w:p w14:paraId="09413FE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Товариство визнає актив основним засобом, якщо вiн утримує з метою використання їх у процесi своєї дiяльностi, надання послуг, або для здiйснення адмiнiстративних i соцiально культурних функцiй, очiкуваний строк корисного використання (експлуатацiї) яких бiльше одного року та вартiсть яких бiльше 6000 грн. Товариство оцiнює основнi засоби за iсторичною собiвартiстю. Витрати на ремонт i обслуговування основних засобiв, що не вiдповiдають критерiям капiталiзацiї, вiдображаються в звiтностi в тому перiодi в якому вони були здiйсненi. Амортизацiю активу починають, коли вiн стає придатним для використання. Амортизацiю активу припиняють з дати, з якої припиняється визнання активу. Амортизацiя основних засобiв здiйснюється для списання амортизованої суми на протязi перiоду корисного використання активу i розраховується з використанням прямолiнiйного методу. Лiквiдацiйна вартiсть, перiод корисної експлуатацiї погоджуються на кiнець кожного фiнансового року. Дохiд чи збиток при лiквiдацiї основних засобiв визначається як рiзниця мiж надходженнями та витратами i балансовою вартiстю активу i має своє вiдображення в прибутках i збитках. Сума нарахованої амортизацiї за 2020 рiк складає 18,2 тис.грн. Станом на 31.12.2020 р. сума зносу становить 486,3 тис.грн, що складає 27,5% вiд первiсної вартостi. Обмежень на використання майна Товариство не має. Станом на 31.12.2020 р. на балансi облiковуються основнi засоби та iншi необоротнi матерiальнi активи, нематерiальнi активи на загальну суму (первiсна вартiсть) 1771.1 тис.грн. Амортизацiя малоцiнних необоротних матерiальних активiв нараховується у першому мiсяцi використання об`єкта у розмiрi 100% їх вартостi.</w:t>
            </w:r>
          </w:p>
        </w:tc>
      </w:tr>
    </w:tbl>
    <w:p w14:paraId="5C24D4CE" w14:textId="77777777" w:rsidR="006C6998" w:rsidRDefault="006C6998">
      <w:pPr>
        <w:widowControl w:val="0"/>
        <w:autoSpaceDE w:val="0"/>
        <w:autoSpaceDN w:val="0"/>
        <w:adjustRightInd w:val="0"/>
        <w:rPr>
          <w:rFonts w:ascii="Times New Roman CYR" w:hAnsi="Times New Roman CYR" w:cs="Times New Roman CYR"/>
          <w:sz w:val="22"/>
          <w:szCs w:val="22"/>
        </w:rPr>
      </w:pPr>
    </w:p>
    <w:p w14:paraId="0C04D69B"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6C6998" w14:paraId="719F08C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0A99DC6"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761687DF"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звітний період</w:t>
            </w:r>
          </w:p>
        </w:tc>
        <w:tc>
          <w:tcPr>
            <w:tcW w:w="3000" w:type="dxa"/>
            <w:tcBorders>
              <w:top w:val="single" w:sz="6" w:space="0" w:color="auto"/>
              <w:left w:val="single" w:sz="6" w:space="0" w:color="auto"/>
              <w:bottom w:val="single" w:sz="6" w:space="0" w:color="auto"/>
            </w:tcBorders>
          </w:tcPr>
          <w:p w14:paraId="59677923"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попередній період</w:t>
            </w:r>
          </w:p>
        </w:tc>
      </w:tr>
      <w:tr w:rsidR="006C6998" w14:paraId="5EBC5DAA"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D1FDA8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Розрахункова вартість чистих активів </w:t>
            </w:r>
            <w:r>
              <w:rPr>
                <w:rFonts w:ascii="Times New Roman CYR" w:hAnsi="Times New Roman CYR" w:cs="Times New Roman CYR"/>
                <w:sz w:val="22"/>
                <w:szCs w:val="22"/>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14:paraId="4A0F8E8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1 526,2</w:t>
            </w:r>
          </w:p>
        </w:tc>
        <w:tc>
          <w:tcPr>
            <w:tcW w:w="3000" w:type="dxa"/>
            <w:tcBorders>
              <w:top w:val="single" w:sz="6" w:space="0" w:color="auto"/>
              <w:left w:val="single" w:sz="6" w:space="0" w:color="auto"/>
              <w:bottom w:val="single" w:sz="6" w:space="0" w:color="auto"/>
            </w:tcBorders>
          </w:tcPr>
          <w:p w14:paraId="51DB223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1 525,8</w:t>
            </w:r>
          </w:p>
        </w:tc>
      </w:tr>
      <w:tr w:rsidR="006C6998" w14:paraId="26366AF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B6219B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D82B02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1 500</w:t>
            </w:r>
          </w:p>
        </w:tc>
        <w:tc>
          <w:tcPr>
            <w:tcW w:w="3000" w:type="dxa"/>
            <w:tcBorders>
              <w:top w:val="single" w:sz="6" w:space="0" w:color="auto"/>
              <w:left w:val="single" w:sz="6" w:space="0" w:color="auto"/>
              <w:bottom w:val="single" w:sz="6" w:space="0" w:color="auto"/>
            </w:tcBorders>
          </w:tcPr>
          <w:p w14:paraId="19AD3E2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1 500</w:t>
            </w:r>
          </w:p>
        </w:tc>
      </w:tr>
      <w:tr w:rsidR="006C6998" w14:paraId="6F9CE93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0B21E7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C4746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1 500</w:t>
            </w:r>
          </w:p>
        </w:tc>
        <w:tc>
          <w:tcPr>
            <w:tcW w:w="3000" w:type="dxa"/>
            <w:tcBorders>
              <w:top w:val="single" w:sz="6" w:space="0" w:color="auto"/>
              <w:left w:val="single" w:sz="6" w:space="0" w:color="auto"/>
              <w:bottom w:val="single" w:sz="6" w:space="0" w:color="auto"/>
            </w:tcBorders>
          </w:tcPr>
          <w:p w14:paraId="7558ED8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1 500</w:t>
            </w:r>
          </w:p>
        </w:tc>
      </w:tr>
      <w:tr w:rsidR="006C6998" w14:paraId="5A98011D"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71ACFF4F"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740" w:type="dxa"/>
            <w:gridSpan w:val="3"/>
            <w:tcBorders>
              <w:top w:val="single" w:sz="6" w:space="0" w:color="auto"/>
              <w:left w:val="single" w:sz="6" w:space="0" w:color="auto"/>
              <w:bottom w:val="single" w:sz="6" w:space="0" w:color="auto"/>
            </w:tcBorders>
          </w:tcPr>
          <w:p w14:paraId="14CB696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Вартiсть чистих активiв розрахована за даними Балансу як рiзниця балансової вартостi активiв та всiх видiв зобов`язань i забезпечень, вiдображених в Балансi. Розрахунок проведено з урахуванням вимог Методичних рекомендацiй щодо визначення вартостi чистих активiв акцiонерного товариства, схвалених рiшенням ДКЦПФР вiд 17.11.2004 р.</w:t>
            </w:r>
          </w:p>
        </w:tc>
      </w:tr>
      <w:tr w:rsidR="006C6998" w14:paraId="21F20050"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146FAE2C"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Висновок</w:t>
            </w:r>
          </w:p>
        </w:tc>
        <w:tc>
          <w:tcPr>
            <w:tcW w:w="8740" w:type="dxa"/>
            <w:gridSpan w:val="3"/>
            <w:tcBorders>
              <w:top w:val="single" w:sz="6" w:space="0" w:color="auto"/>
              <w:left w:val="single" w:sz="6" w:space="0" w:color="auto"/>
              <w:bottom w:val="single" w:sz="6" w:space="0" w:color="auto"/>
            </w:tcBorders>
          </w:tcPr>
          <w:p w14:paraId="1B79926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Розрахункова вартiсть чистих активiв перевищує статутний капiтал на 26,2 тис.грн. Розрахункова вартiсть чистих активiв перевищує скоригований статутний капiтал на 26,2 тис.грн. Вимоги частини третьої статтi 155 Цивiльного кодексу України дотриманi. Зменшення статутного капiталу не вимагається.</w:t>
            </w:r>
          </w:p>
        </w:tc>
      </w:tr>
    </w:tbl>
    <w:p w14:paraId="5C02CBD0" w14:textId="77777777" w:rsidR="006C6998" w:rsidRDefault="006C6998">
      <w:pPr>
        <w:widowControl w:val="0"/>
        <w:autoSpaceDE w:val="0"/>
        <w:autoSpaceDN w:val="0"/>
        <w:adjustRightInd w:val="0"/>
        <w:rPr>
          <w:rFonts w:ascii="Times New Roman CYR" w:hAnsi="Times New Roman CYR" w:cs="Times New Roman CYR"/>
          <w:sz w:val="22"/>
          <w:szCs w:val="22"/>
        </w:rPr>
      </w:pPr>
    </w:p>
    <w:p w14:paraId="7251C0BA"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6C6998" w14:paraId="5A8DF641"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455B9B6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666882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6830F8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CF8489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0C05EE2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погашення</w:t>
            </w:r>
          </w:p>
        </w:tc>
      </w:tr>
      <w:tr w:rsidR="006C6998" w14:paraId="276E29E2"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32CFC4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FD6C90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EB8D0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08D295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0276ECF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7A372A46"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48498EA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48F1AAE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72948FC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15DBA0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3B5E53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427974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DE30AB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2A1E970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3E982C4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85CB3E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276DE934" w14:textId="77777777" w:rsidR="006C6998" w:rsidRDefault="006C6998">
            <w:pPr>
              <w:widowControl w:val="0"/>
              <w:autoSpaceDE w:val="0"/>
              <w:autoSpaceDN w:val="0"/>
              <w:adjustRightInd w:val="0"/>
              <w:rPr>
                <w:rFonts w:ascii="Times New Roman CYR" w:hAnsi="Times New Roman CYR" w:cs="Times New Roman CYR"/>
                <w:sz w:val="22"/>
                <w:szCs w:val="22"/>
              </w:rPr>
            </w:pPr>
          </w:p>
        </w:tc>
      </w:tr>
      <w:tr w:rsidR="006C6998" w14:paraId="63E645C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EE7AF6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941F0A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1BAA49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481D5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199AD4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6B504EF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410F044"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8DE20E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A1A46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2CAC6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5CDED2F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50BB532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2F2D9B1"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995FAF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CADC1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6AF5F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506BC04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2B1873D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D72F62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E5B472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C6B55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8266C7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751B159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62E1554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41FB55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F7C04E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D5AE6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791332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1864822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44E4CDE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9905E99"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28A186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6D80FB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9E0FFC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27C17CF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38B08E2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8BAEDA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63C135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BF754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103223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1044C1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1075FA4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849951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9E8FB3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9FACD8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AC0F7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04D8E92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79EA21E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90F3F9A"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907A73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A6287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155,4</w:t>
            </w:r>
          </w:p>
        </w:tc>
        <w:tc>
          <w:tcPr>
            <w:tcW w:w="1940" w:type="dxa"/>
            <w:tcBorders>
              <w:top w:val="single" w:sz="6" w:space="0" w:color="auto"/>
              <w:left w:val="single" w:sz="6" w:space="0" w:color="auto"/>
              <w:bottom w:val="single" w:sz="6" w:space="0" w:color="auto"/>
              <w:right w:val="single" w:sz="6" w:space="0" w:color="auto"/>
            </w:tcBorders>
            <w:vAlign w:val="center"/>
          </w:tcPr>
          <w:p w14:paraId="426B4E7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29AD56D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2E69A7A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6231E3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C4AFD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ECB37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155,4</w:t>
            </w:r>
          </w:p>
        </w:tc>
        <w:tc>
          <w:tcPr>
            <w:tcW w:w="1940" w:type="dxa"/>
            <w:tcBorders>
              <w:top w:val="single" w:sz="6" w:space="0" w:color="auto"/>
              <w:left w:val="single" w:sz="6" w:space="0" w:color="auto"/>
              <w:bottom w:val="single" w:sz="6" w:space="0" w:color="auto"/>
              <w:right w:val="single" w:sz="6" w:space="0" w:color="auto"/>
            </w:tcBorders>
            <w:vAlign w:val="center"/>
          </w:tcPr>
          <w:p w14:paraId="3AAE393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14:paraId="48D4FFE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6C6998" w14:paraId="7F2C19F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26521CC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188" w:type="dxa"/>
            <w:gridSpan w:val="4"/>
            <w:tcBorders>
              <w:top w:val="single" w:sz="6" w:space="0" w:color="auto"/>
              <w:left w:val="single" w:sz="6" w:space="0" w:color="auto"/>
              <w:bottom w:val="single" w:sz="6" w:space="0" w:color="auto"/>
            </w:tcBorders>
          </w:tcPr>
          <w:p w14:paraId="3727712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Згiдно фiнансової звiтностi станом на 31.12.2020 р. пiдприємство довгострокових зобов`язань не має. За даними фiнансової звiтностi станом на 31.12.2020 р. зобов`язання Товариства складаються: - Кредиторська заборгованiсть за товари, роботи, послуги на суму 3321,6 тис.грн. Аналiтичний облiк ведеться у розрiзi кожного кредитора окремо i по термiнам утворення заборгованостi. Поточна кредиторська заборгованiсть товариства на 31.12.2020 р. складає (в тис.грн.):  за товари, роботи, послуги  3321,6,   з бюджетом  7,0, зi страхування 0,00,  з оплати працi 1.8, iншi поточнi зобов`язання 155.4, разом 3485.8.  Аналiтичний облiк ведеться по кредиторам i категорiї заборгованостi. Протягом 2020 року Товариство не здiйснювало операцiй з облiгацiями, </w:t>
            </w:r>
            <w:r>
              <w:rPr>
                <w:rFonts w:ascii="Times New Roman CYR" w:hAnsi="Times New Roman CYR" w:cs="Times New Roman CYR"/>
                <w:sz w:val="22"/>
                <w:szCs w:val="22"/>
              </w:rPr>
              <w:lastRenderedPageBreak/>
              <w:t>iпотечними цiними паперами, з сертифiкатами ФОН, з iншими цiнними паперами (у тому числi з похiдними цiнними паперами), зобов`язань за фiнансовими iнвестицiями в корпоративнi права немає.</w:t>
            </w:r>
          </w:p>
        </w:tc>
      </w:tr>
    </w:tbl>
    <w:p w14:paraId="59EBFE4D" w14:textId="77777777" w:rsidR="006C6998" w:rsidRDefault="006C6998">
      <w:pPr>
        <w:widowControl w:val="0"/>
        <w:autoSpaceDE w:val="0"/>
        <w:autoSpaceDN w:val="0"/>
        <w:adjustRightInd w:val="0"/>
        <w:rPr>
          <w:rFonts w:ascii="Times New Roman CYR" w:hAnsi="Times New Roman CYR" w:cs="Times New Roman CYR"/>
          <w:sz w:val="22"/>
          <w:szCs w:val="22"/>
        </w:rPr>
      </w:pPr>
    </w:p>
    <w:p w14:paraId="4D87C263"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C6998" w14:paraId="46B4CF3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3937D0"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14:paraId="6A1F1D5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"НАЦIОНАЛЬНИЙ ДЕПОЗИТАРIЙ УКРАЇНИ"</w:t>
            </w:r>
          </w:p>
        </w:tc>
      </w:tr>
      <w:tr w:rsidR="006C6998" w14:paraId="26FE206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7F726A"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31550DC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Публічне акціонерне товариство</w:t>
            </w:r>
          </w:p>
        </w:tc>
      </w:tr>
      <w:tr w:rsidR="006C6998" w14:paraId="7AD27B5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E2EB19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060C0D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30370711</w:t>
            </w:r>
          </w:p>
        </w:tc>
      </w:tr>
      <w:tr w:rsidR="006C6998" w14:paraId="6E31FAB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7D21815"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14:paraId="51F2E46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04071, Україна, Київська обл., Київський р-н, м. Київ, вул. Тропiнiна 7-Г</w:t>
            </w:r>
          </w:p>
        </w:tc>
      </w:tr>
      <w:tr w:rsidR="006C6998" w14:paraId="2698350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6D405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04AF4A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Рiшення НКЦПФР №2092</w:t>
            </w:r>
          </w:p>
        </w:tc>
      </w:tr>
      <w:tr w:rsidR="006C6998" w14:paraId="628AFB0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8366A1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A91B2F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Нацiональна комiсiя з цiнних паперiв та фондового ринку</w:t>
            </w:r>
          </w:p>
        </w:tc>
      </w:tr>
      <w:tr w:rsidR="006C6998" w14:paraId="2EEB351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8CC3054"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C66CDA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01.10.2013</w:t>
            </w:r>
          </w:p>
        </w:tc>
      </w:tr>
      <w:tr w:rsidR="006C6998" w14:paraId="7C63C3B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05F7AA9"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39F162B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(044)364-16-46</w:t>
            </w:r>
          </w:p>
        </w:tc>
      </w:tr>
      <w:tr w:rsidR="006C6998" w14:paraId="60CDCB1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A5926A5"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14:paraId="692C3A8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(044)364-16-46</w:t>
            </w:r>
          </w:p>
        </w:tc>
      </w:tr>
      <w:tr w:rsidR="006C6998" w14:paraId="24AEC5A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1F53C32"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14:paraId="48133A4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депозитарiю цiнних паперiв</w:t>
            </w:r>
          </w:p>
        </w:tc>
      </w:tr>
      <w:tr w:rsidR="006C6998" w14:paraId="74AAF71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FE0682F"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14:paraId="3F09C3D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ПАТ "НДУ" надає послуги з депозитарної дiяльностi депозитарiю цiнних паперiв згiдно Договору на обслуговування емiсiї цiнних паперiв № ОВ-3271 вiд 27.01.2014 р. Обслуговування випуску цiнних паперiв Емiтента: прийом на зберiгання вiд Емiтента глобального сертифiкату випуску цiнних паперiв Емiтента, вiдкриття та ведення рахунку Емiтента у цiнних паперах, виконання операцiй Емiтента з випуском цiнних паперiв на пiдставi розпорядження Емiтента, переведення всього випуску цiнних паперiв з документарної форми iснування в бездокументарну на пiдставi розпорядження Емiтента. Центральний депозитарiй - юридична особа, що функцiонує у формi публiчного акцiонерного товариства вiдповiдно до Закону України "Про акцiонернi товариства" з урахуванням особливостей, установлених цим Законом. 12 жовтня 2013 року набрав чинностi Закон України "Про депозитарну систему України", згiдно з яким ПАТ "НДУ" набуває статусу Центрального депозитарiю з дня реєстрацiї НКЦПФР в установленому порядку Правил Центрального депозитарiю (рiшення НКЦПФР вiд </w:t>
            </w:r>
            <w:r>
              <w:rPr>
                <w:rFonts w:ascii="Times New Roman CYR" w:hAnsi="Times New Roman CYR" w:cs="Times New Roman CYR"/>
                <w:sz w:val="22"/>
                <w:szCs w:val="22"/>
              </w:rPr>
              <w:lastRenderedPageBreak/>
              <w:t xml:space="preserve">01.10.2013 №2092). </w:t>
            </w:r>
          </w:p>
        </w:tc>
      </w:tr>
    </w:tbl>
    <w:p w14:paraId="5DD6A524" w14:textId="77777777" w:rsidR="006C6998" w:rsidRDefault="006C6998">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C6998" w14:paraId="3DDB44E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8A4A4C"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14:paraId="6A50EE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Акцiонерне товариство "СХIДНО-УКРАЇНСЬКИЙ БАНК "ГРАНТ"</w:t>
            </w:r>
          </w:p>
        </w:tc>
      </w:tr>
      <w:tr w:rsidR="006C6998" w14:paraId="17D0E4A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FEF0A91"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30751C7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Акціонерне товариство</w:t>
            </w:r>
          </w:p>
        </w:tc>
      </w:tr>
      <w:tr w:rsidR="006C6998" w14:paraId="48D0280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3DFDC90"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E1D659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14070197</w:t>
            </w:r>
          </w:p>
        </w:tc>
      </w:tr>
      <w:tr w:rsidR="006C6998" w14:paraId="4A57BB0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49D69D7"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14:paraId="55F2454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61001, Україна, Харківська обл., Харкiвський р-н, м. Харкiв, вул. Данилевського, 19</w:t>
            </w:r>
          </w:p>
        </w:tc>
      </w:tr>
      <w:tr w:rsidR="006C6998" w14:paraId="3F07D82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2AF1BBE"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2C808D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 286564</w:t>
            </w:r>
          </w:p>
        </w:tc>
      </w:tr>
      <w:tr w:rsidR="006C6998" w14:paraId="579EE1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AFC24EA"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620E93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комiсiя з цiнних паперiв та фондового ринку</w:t>
            </w:r>
          </w:p>
        </w:tc>
      </w:tr>
      <w:tr w:rsidR="006C6998" w14:paraId="2BDA8B3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54C4FD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A0333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08.10.2013</w:t>
            </w:r>
          </w:p>
        </w:tc>
      </w:tr>
      <w:tr w:rsidR="006C6998" w14:paraId="1A17D56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1BB7EF"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146C4EC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(057) 714-06-69</w:t>
            </w:r>
          </w:p>
        </w:tc>
      </w:tr>
      <w:tr w:rsidR="006C6998" w14:paraId="00F4521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F63B754"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14:paraId="4F7CC73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(057) 714-06-69</w:t>
            </w:r>
          </w:p>
        </w:tc>
      </w:tr>
      <w:tr w:rsidR="006C6998" w14:paraId="6E0C9C9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7FD2706"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14:paraId="05CEEAA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Здiйснення професiйної дiяльностi на фондовому ринку - депозитарної дiяльностi (депозитарна дiяльнiсть депозитарної установи).</w:t>
            </w:r>
          </w:p>
        </w:tc>
      </w:tr>
      <w:tr w:rsidR="006C6998" w14:paraId="516BCAE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4E07F8E"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14:paraId="638A730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Укладено Договiр № 1/ЗЦП вiд 25.05.2011р. про вiдкриття рахункiв у цiнних паперах власникам простих iменних акцiй для забезпечення облiку прав власностi на акцiї випуску Емiтента, що дематерiалiзлiзується, на рахунках у цiнних паперах власникiв, якi були зареєстрованi в системi реєстру власникiв iменних цiнних паперiв на дату припинення ведення реєстру такого випуску, що передбаченi Положенням про порядок переведення випуску iменних акцiй документарної форми iснування у бездокументарну форму iснування, яке затверджене Рiшенням ДКЦПФР вiд 30.06.2000р. № 98 (iз змiнами та доповненнями) та чинним законодавством України.</w:t>
            </w:r>
          </w:p>
        </w:tc>
      </w:tr>
    </w:tbl>
    <w:p w14:paraId="2F53E752" w14:textId="77777777" w:rsidR="006C6998" w:rsidRDefault="006C6998">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C6998" w14:paraId="2CCAC11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0DE01BE"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14:paraId="1FF59E6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"АУДИТОРСЬКА ФIРМА "ВIДА-АУДИТ"</w:t>
            </w:r>
          </w:p>
        </w:tc>
      </w:tr>
      <w:tr w:rsidR="006C6998" w14:paraId="2B66C83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5E69DE"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361053A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відповідальністю</w:t>
            </w:r>
          </w:p>
        </w:tc>
      </w:tr>
      <w:tr w:rsidR="006C6998" w14:paraId="4FE4BAA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1C0B46"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BE94AB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23463381</w:t>
            </w:r>
          </w:p>
        </w:tc>
      </w:tr>
      <w:tr w:rsidR="006C6998" w14:paraId="61E7F13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4D986E4"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14:paraId="781893B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61052, Україна, Харківська обл., Харкiвський р-н, м. Харкiв, вул. Конторська, 8</w:t>
            </w:r>
          </w:p>
        </w:tc>
      </w:tr>
      <w:tr w:rsidR="006C6998" w14:paraId="0C0BEFC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A1D3F5F"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F14CD1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3776</w:t>
            </w:r>
          </w:p>
        </w:tc>
      </w:tr>
      <w:tr w:rsidR="006C6998" w14:paraId="29FC4DF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0FB513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468226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палата України</w:t>
            </w:r>
          </w:p>
        </w:tc>
      </w:tr>
      <w:tr w:rsidR="006C6998" w14:paraId="05D1752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48BFD2"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4F3BE1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28.12.2018</w:t>
            </w:r>
          </w:p>
        </w:tc>
      </w:tr>
      <w:tr w:rsidR="006C6998" w14:paraId="513069E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87C3AA"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Міжміський код та телефон</w:t>
            </w:r>
          </w:p>
        </w:tc>
        <w:tc>
          <w:tcPr>
            <w:tcW w:w="4000" w:type="dxa"/>
            <w:tcBorders>
              <w:top w:val="single" w:sz="6" w:space="0" w:color="auto"/>
              <w:left w:val="single" w:sz="6" w:space="0" w:color="auto"/>
              <w:bottom w:val="single" w:sz="6" w:space="0" w:color="auto"/>
            </w:tcBorders>
          </w:tcPr>
          <w:p w14:paraId="266A25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(057)712-06-76</w:t>
            </w:r>
          </w:p>
        </w:tc>
      </w:tr>
      <w:tr w:rsidR="006C6998" w14:paraId="6FAC46E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95C3D54"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14:paraId="72A99B0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(057)712-06-76</w:t>
            </w:r>
          </w:p>
        </w:tc>
      </w:tr>
      <w:tr w:rsidR="006C6998" w14:paraId="6C3380F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F283DE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14:paraId="05DC36E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дiяльнiсть</w:t>
            </w:r>
          </w:p>
        </w:tc>
      </w:tr>
      <w:tr w:rsidR="006C6998" w14:paraId="52A96A6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E7EC16"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14:paraId="7258C5C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"Аудиторська фiрма "ВIДА - АУДИТ" включене до Реєстру аудиторiв та суб'єктiв аудиторської дiяльностi у роздiл "Суб'єкти аудиторської дiяльностi, якi мають право проводити обов'язковий аудит фiнансовiй звiтностi" Аудиторської палати України, номер - 3776. Директор ТОВ "Аудиторська фiрма "ВIДА-АУДИТ" О.О.Мезенцева, реєстрацiя у Реєстрi аудиторiв та суб'єктiв аудиторської дiяльностi в роздiлi "Аудитори", номер - 101627. Договiр про надання аудиторських послуг № 15/02.02-2021 вiд 02 лютого 2021 року. Строк виконання - 22.04.2021 р. Перiод, яким охоплено проведення перевiрки: 01.01.2020 р. - 31.12.2020 р.</w:t>
            </w:r>
          </w:p>
        </w:tc>
      </w:tr>
    </w:tbl>
    <w:p w14:paraId="48646B01" w14:textId="77777777" w:rsidR="006C6998" w:rsidRDefault="006C6998">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C6998" w14:paraId="4DDDB43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69E0E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14:paraId="2BE6BC9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Установа "Агентство з розвитку iнфраструктури фондового ринку України"</w:t>
            </w:r>
          </w:p>
        </w:tc>
      </w:tr>
      <w:tr w:rsidR="006C6998" w14:paraId="0CD1CAF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566C47"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784CDA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Державна організація (установа, заклад)</w:t>
            </w:r>
          </w:p>
        </w:tc>
      </w:tr>
      <w:tr w:rsidR="006C6998" w14:paraId="4960A97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76557E0"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5E911E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21676262</w:t>
            </w:r>
          </w:p>
        </w:tc>
      </w:tr>
      <w:tr w:rsidR="006C6998" w14:paraId="7975C02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C529001"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14:paraId="266B324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03150, Україна, Київська обл., Голосiївський р-н, м. Київ, вул. Антоновича, 51, оф.1206</w:t>
            </w:r>
          </w:p>
        </w:tc>
      </w:tr>
      <w:tr w:rsidR="006C6998" w14:paraId="570BC8A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559DF54"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3D96BD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DR/00001/ARA</w:t>
            </w:r>
          </w:p>
        </w:tc>
      </w:tr>
      <w:tr w:rsidR="006C6998" w14:paraId="1C50F81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1DF141"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9BD40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НКЦПФР</w:t>
            </w:r>
          </w:p>
        </w:tc>
      </w:tr>
      <w:tr w:rsidR="006C6998" w14:paraId="43C02C8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94A719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7F52CA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18.02.2019</w:t>
            </w:r>
          </w:p>
        </w:tc>
      </w:tr>
      <w:tr w:rsidR="006C6998" w14:paraId="644C378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E7A54DF"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7616D09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(044)287-56-70</w:t>
            </w:r>
          </w:p>
        </w:tc>
      </w:tr>
      <w:tr w:rsidR="006C6998" w14:paraId="44FB0F9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AFBCCDA"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14:paraId="08EE9C9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(044)287-56-73</w:t>
            </w:r>
          </w:p>
        </w:tc>
      </w:tr>
      <w:tr w:rsidR="006C6998" w14:paraId="647EC35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E913A63"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14:paraId="5479ECD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Оприлюднення регульованої iнформацiї та надання електронної звiтностi та/або адмiнiстративних даних до НКЦПФР</w:t>
            </w:r>
          </w:p>
        </w:tc>
      </w:tr>
      <w:tr w:rsidR="006C6998" w14:paraId="65649FF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E191ABA"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14:paraId="542332E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Надання звiтностi здiйснюється на пiдставi Договора публiчної оферти на надання послуг емiтенту, редакцiя чинна вiд 12.12.2019 р.</w:t>
            </w:r>
          </w:p>
        </w:tc>
      </w:tr>
    </w:tbl>
    <w:p w14:paraId="60596440" w14:textId="77777777" w:rsidR="006C6998" w:rsidRDefault="006C6998">
      <w:pPr>
        <w:widowControl w:val="0"/>
        <w:autoSpaceDE w:val="0"/>
        <w:autoSpaceDN w:val="0"/>
        <w:adjustRightInd w:val="0"/>
        <w:rPr>
          <w:rFonts w:ascii="Times New Roman CYR" w:hAnsi="Times New Roman CYR" w:cs="Times New Roman CYR"/>
          <w:sz w:val="22"/>
          <w:szCs w:val="22"/>
        </w:rPr>
      </w:pPr>
    </w:p>
    <w:p w14:paraId="6067DAD1" w14:textId="77777777" w:rsidR="006C6998" w:rsidRDefault="006C6998">
      <w:pPr>
        <w:widowControl w:val="0"/>
        <w:autoSpaceDE w:val="0"/>
        <w:autoSpaceDN w:val="0"/>
        <w:adjustRightInd w:val="0"/>
        <w:rPr>
          <w:rFonts w:ascii="Times New Roman CYR" w:hAnsi="Times New Roman CYR" w:cs="Times New Roman CYR"/>
        </w:rPr>
      </w:pPr>
    </w:p>
    <w:p w14:paraId="0B426F87"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СПРОЩЕНИЙ ФІНАНСОВИЙ ЗВІТ</w:t>
      </w:r>
    </w:p>
    <w:p w14:paraId="0EBD3B3A"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суб'єкта 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6C6998" w14:paraId="6DEC707B"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0C95E7DB" w14:textId="77777777" w:rsidR="006C6998" w:rsidRDefault="006C6998">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КОДИ</w:t>
            </w:r>
          </w:p>
        </w:tc>
      </w:tr>
      <w:tr w:rsidR="006C6998" w14:paraId="0A8754FF"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22A41A2B"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0C8CA44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2021.01.01</w:t>
            </w:r>
          </w:p>
        </w:tc>
      </w:tr>
      <w:tr w:rsidR="006C6998" w14:paraId="2A9334E0" w14:textId="77777777">
        <w:tblPrEx>
          <w:tblCellMar>
            <w:top w:w="0" w:type="dxa"/>
            <w:bottom w:w="0" w:type="dxa"/>
          </w:tblCellMar>
        </w:tblPrEx>
        <w:tc>
          <w:tcPr>
            <w:tcW w:w="2160" w:type="dxa"/>
            <w:tcBorders>
              <w:top w:val="nil"/>
              <w:left w:val="nil"/>
              <w:bottom w:val="nil"/>
              <w:right w:val="nil"/>
            </w:tcBorders>
            <w:vAlign w:val="center"/>
          </w:tcPr>
          <w:p w14:paraId="04D47143"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Підприємство</w:t>
            </w:r>
          </w:p>
        </w:tc>
        <w:tc>
          <w:tcPr>
            <w:tcW w:w="4490" w:type="dxa"/>
            <w:vMerge w:val="restart"/>
            <w:tcBorders>
              <w:top w:val="nil"/>
              <w:left w:val="nil"/>
              <w:bottom w:val="nil"/>
              <w:right w:val="nil"/>
            </w:tcBorders>
            <w:vAlign w:val="center"/>
          </w:tcPr>
          <w:p w14:paraId="6509DAC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"СОРТНАСIННЄОВОЧ"</w:t>
            </w:r>
          </w:p>
        </w:tc>
        <w:tc>
          <w:tcPr>
            <w:tcW w:w="1990" w:type="dxa"/>
            <w:tcBorders>
              <w:top w:val="nil"/>
              <w:left w:val="nil"/>
              <w:bottom w:val="nil"/>
              <w:right w:val="single" w:sz="6" w:space="0" w:color="auto"/>
            </w:tcBorders>
            <w:vAlign w:val="center"/>
          </w:tcPr>
          <w:p w14:paraId="461ACA0D"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CC632B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04685199</w:t>
            </w:r>
          </w:p>
        </w:tc>
      </w:tr>
      <w:tr w:rsidR="006C6998" w14:paraId="418E46B2" w14:textId="77777777">
        <w:tblPrEx>
          <w:tblCellMar>
            <w:top w:w="0" w:type="dxa"/>
            <w:bottom w:w="0" w:type="dxa"/>
          </w:tblCellMar>
        </w:tblPrEx>
        <w:tc>
          <w:tcPr>
            <w:tcW w:w="2160" w:type="dxa"/>
            <w:tcBorders>
              <w:top w:val="nil"/>
              <w:left w:val="nil"/>
              <w:bottom w:val="nil"/>
              <w:right w:val="nil"/>
            </w:tcBorders>
            <w:vAlign w:val="center"/>
          </w:tcPr>
          <w:p w14:paraId="6C602BEC"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90" w:type="dxa"/>
            <w:vMerge w:val="restart"/>
            <w:tcBorders>
              <w:top w:val="nil"/>
              <w:left w:val="nil"/>
              <w:bottom w:val="nil"/>
              <w:right w:val="nil"/>
            </w:tcBorders>
            <w:vAlign w:val="center"/>
          </w:tcPr>
          <w:p w14:paraId="4081DF91"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Харківська область, Дзержинський р-н</w:t>
            </w:r>
          </w:p>
        </w:tc>
        <w:tc>
          <w:tcPr>
            <w:tcW w:w="1990" w:type="dxa"/>
            <w:tcBorders>
              <w:top w:val="nil"/>
              <w:left w:val="nil"/>
              <w:bottom w:val="nil"/>
              <w:right w:val="single" w:sz="6" w:space="0" w:color="auto"/>
            </w:tcBorders>
            <w:vAlign w:val="center"/>
          </w:tcPr>
          <w:p w14:paraId="516A87A1"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14:paraId="7EE2100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6310136300</w:t>
            </w:r>
          </w:p>
        </w:tc>
      </w:tr>
      <w:tr w:rsidR="006C6998" w14:paraId="3015FB0E" w14:textId="77777777">
        <w:tblPrEx>
          <w:tblCellMar>
            <w:top w:w="0" w:type="dxa"/>
            <w:bottom w:w="0" w:type="dxa"/>
          </w:tblCellMar>
        </w:tblPrEx>
        <w:tc>
          <w:tcPr>
            <w:tcW w:w="2160" w:type="dxa"/>
            <w:tcBorders>
              <w:top w:val="nil"/>
              <w:left w:val="nil"/>
              <w:bottom w:val="nil"/>
              <w:right w:val="nil"/>
            </w:tcBorders>
            <w:vAlign w:val="center"/>
          </w:tcPr>
          <w:p w14:paraId="0A3AE645"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90" w:type="dxa"/>
            <w:vMerge w:val="restart"/>
            <w:tcBorders>
              <w:top w:val="nil"/>
              <w:left w:val="nil"/>
              <w:bottom w:val="nil"/>
              <w:right w:val="nil"/>
            </w:tcBorders>
            <w:vAlign w:val="center"/>
          </w:tcPr>
          <w:p w14:paraId="10A0A31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Закрите акціонерне товариство</w:t>
            </w:r>
          </w:p>
        </w:tc>
        <w:tc>
          <w:tcPr>
            <w:tcW w:w="1990" w:type="dxa"/>
            <w:tcBorders>
              <w:top w:val="nil"/>
              <w:left w:val="nil"/>
              <w:bottom w:val="nil"/>
              <w:right w:val="single" w:sz="6" w:space="0" w:color="auto"/>
            </w:tcBorders>
            <w:vAlign w:val="center"/>
          </w:tcPr>
          <w:p w14:paraId="7D9E2BEE"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3808439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232</w:t>
            </w:r>
          </w:p>
        </w:tc>
      </w:tr>
      <w:tr w:rsidR="006C6998" w14:paraId="3D0A1326"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564D23F2"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90" w:type="dxa"/>
            <w:vMerge w:val="restart"/>
            <w:tcBorders>
              <w:top w:val="nil"/>
              <w:left w:val="nil"/>
              <w:bottom w:val="nil"/>
              <w:right w:val="nil"/>
            </w:tcBorders>
            <w:vAlign w:val="center"/>
          </w:tcPr>
          <w:p w14:paraId="6868EF4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1CB05402" w14:textId="77777777" w:rsidR="006C6998" w:rsidRDefault="006C6998">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339382B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68.20</w:t>
            </w:r>
          </w:p>
        </w:tc>
      </w:tr>
    </w:tbl>
    <w:p w14:paraId="468D77E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Середня кількість працівників, осіб: </w:t>
      </w:r>
      <w:r>
        <w:rPr>
          <w:rFonts w:ascii="Times New Roman CYR" w:hAnsi="Times New Roman CYR" w:cs="Times New Roman CYR"/>
          <w:sz w:val="22"/>
          <w:szCs w:val="22"/>
        </w:rPr>
        <w:t>2</w:t>
      </w:r>
    </w:p>
    <w:p w14:paraId="3C3D2C9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Одиниця виміру: </w:t>
      </w:r>
      <w:r>
        <w:rPr>
          <w:rFonts w:ascii="Times New Roman CYR" w:hAnsi="Times New Roman CYR" w:cs="Times New Roman CYR"/>
          <w:sz w:val="22"/>
          <w:szCs w:val="22"/>
        </w:rPr>
        <w:t>тис.грн. з одним десятковим знаком</w:t>
      </w:r>
    </w:p>
    <w:p w14:paraId="11E355C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Адреса, телефон: </w:t>
      </w:r>
      <w:r>
        <w:rPr>
          <w:rFonts w:ascii="Times New Roman CYR" w:hAnsi="Times New Roman CYR" w:cs="Times New Roman CYR"/>
          <w:sz w:val="22"/>
          <w:szCs w:val="22"/>
        </w:rPr>
        <w:t>61058, Харківська обл., Харкiвський р-н, м. Харкiв, вул. Ромен Роллана, 12, (057) 760-30-68</w:t>
      </w:r>
    </w:p>
    <w:p w14:paraId="595E4F04" w14:textId="77777777" w:rsidR="006C6998" w:rsidRDefault="006C6998">
      <w:pPr>
        <w:widowControl w:val="0"/>
        <w:autoSpaceDE w:val="0"/>
        <w:autoSpaceDN w:val="0"/>
        <w:adjustRightInd w:val="0"/>
        <w:rPr>
          <w:rFonts w:ascii="Times New Roman CYR" w:hAnsi="Times New Roman CYR" w:cs="Times New Roman CYR"/>
        </w:rPr>
      </w:pPr>
    </w:p>
    <w:p w14:paraId="120A2E3D"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 Баланс</w:t>
      </w:r>
    </w:p>
    <w:p w14:paraId="2B9C8F3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31.12.2020 p.</w:t>
      </w:r>
    </w:p>
    <w:p w14:paraId="302ED52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C6998" w14:paraId="11323086"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0FB4C890" w14:textId="77777777" w:rsidR="006C6998" w:rsidRDefault="006C6998">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vAlign w:val="center"/>
          </w:tcPr>
          <w:p w14:paraId="257EEC0B" w14:textId="77777777" w:rsidR="006C6998" w:rsidRDefault="006C6998">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1801006</w:t>
            </w:r>
          </w:p>
        </w:tc>
      </w:tr>
      <w:tr w:rsidR="006C6998" w14:paraId="79F10B3F"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D7C45F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94106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246482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D4B39B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6C6998" w14:paraId="04BD9F4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F4968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E4A008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802B44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4ACBBA7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6C6998" w14:paraId="6341C3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9935EA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5A2DE92"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415FFA" w14:textId="77777777" w:rsidR="006C6998" w:rsidRDefault="006C6998">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14:paraId="0B0BEAF7" w14:textId="77777777" w:rsidR="006C6998" w:rsidRDefault="006C6998">
            <w:pPr>
              <w:widowControl w:val="0"/>
              <w:autoSpaceDE w:val="0"/>
              <w:autoSpaceDN w:val="0"/>
              <w:adjustRightInd w:val="0"/>
              <w:rPr>
                <w:rFonts w:ascii="Times New Roman CYR" w:hAnsi="Times New Roman CYR" w:cs="Times New Roman CYR"/>
                <w:sz w:val="22"/>
                <w:szCs w:val="22"/>
              </w:rPr>
            </w:pPr>
          </w:p>
        </w:tc>
      </w:tr>
      <w:tr w:rsidR="006C6998" w14:paraId="0409637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08E54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0951A8B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C35EE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1303,6</w:t>
            </w:r>
          </w:p>
        </w:tc>
        <w:tc>
          <w:tcPr>
            <w:tcW w:w="1645" w:type="dxa"/>
            <w:gridSpan w:val="2"/>
            <w:tcBorders>
              <w:top w:val="single" w:sz="6" w:space="0" w:color="auto"/>
              <w:left w:val="single" w:sz="6" w:space="0" w:color="auto"/>
              <w:bottom w:val="single" w:sz="6" w:space="0" w:color="auto"/>
            </w:tcBorders>
            <w:vAlign w:val="center"/>
          </w:tcPr>
          <w:p w14:paraId="0E1CDAF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1284,8</w:t>
            </w:r>
          </w:p>
        </w:tc>
      </w:tr>
      <w:tr w:rsidR="006C6998" w14:paraId="1615B8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3A94D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D6DD60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B97CA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1771,7</w:t>
            </w:r>
          </w:p>
        </w:tc>
        <w:tc>
          <w:tcPr>
            <w:tcW w:w="1645" w:type="dxa"/>
            <w:gridSpan w:val="2"/>
            <w:tcBorders>
              <w:top w:val="single" w:sz="6" w:space="0" w:color="auto"/>
              <w:left w:val="single" w:sz="6" w:space="0" w:color="auto"/>
              <w:bottom w:val="single" w:sz="6" w:space="0" w:color="auto"/>
            </w:tcBorders>
            <w:vAlign w:val="center"/>
          </w:tcPr>
          <w:p w14:paraId="7BEEE00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1771,1</w:t>
            </w:r>
          </w:p>
        </w:tc>
      </w:tr>
      <w:tr w:rsidR="006C6998" w14:paraId="0D282E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4B2AC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0B4C38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BCC99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(468,1)</w:t>
            </w:r>
          </w:p>
        </w:tc>
        <w:tc>
          <w:tcPr>
            <w:tcW w:w="1645" w:type="dxa"/>
            <w:gridSpan w:val="2"/>
            <w:tcBorders>
              <w:top w:val="single" w:sz="6" w:space="0" w:color="auto"/>
              <w:left w:val="single" w:sz="6" w:space="0" w:color="auto"/>
              <w:bottom w:val="single" w:sz="6" w:space="0" w:color="auto"/>
            </w:tcBorders>
            <w:vAlign w:val="center"/>
          </w:tcPr>
          <w:p w14:paraId="428F43C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(486,3)</w:t>
            </w:r>
          </w:p>
        </w:tc>
      </w:tr>
      <w:tr w:rsidR="006C6998" w14:paraId="4CFABB2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9BCC8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901250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F5CE1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297,3</w:t>
            </w:r>
          </w:p>
        </w:tc>
        <w:tc>
          <w:tcPr>
            <w:tcW w:w="1645" w:type="dxa"/>
            <w:gridSpan w:val="2"/>
            <w:tcBorders>
              <w:top w:val="single" w:sz="6" w:space="0" w:color="auto"/>
              <w:left w:val="single" w:sz="6" w:space="0" w:color="auto"/>
              <w:bottom w:val="single" w:sz="6" w:space="0" w:color="auto"/>
            </w:tcBorders>
            <w:vAlign w:val="center"/>
          </w:tcPr>
          <w:p w14:paraId="2FF1093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297,3</w:t>
            </w:r>
          </w:p>
        </w:tc>
      </w:tr>
      <w:tr w:rsidR="006C6998" w14:paraId="54EF1B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E98D0C"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FD4D7B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64062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1600,9</w:t>
            </w:r>
          </w:p>
        </w:tc>
        <w:tc>
          <w:tcPr>
            <w:tcW w:w="1645" w:type="dxa"/>
            <w:gridSpan w:val="2"/>
            <w:tcBorders>
              <w:top w:val="single" w:sz="6" w:space="0" w:color="auto"/>
              <w:left w:val="single" w:sz="6" w:space="0" w:color="auto"/>
              <w:bottom w:val="single" w:sz="6" w:space="0" w:color="auto"/>
            </w:tcBorders>
            <w:vAlign w:val="center"/>
          </w:tcPr>
          <w:p w14:paraId="6F4C15D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1582,1</w:t>
            </w:r>
          </w:p>
        </w:tc>
      </w:tr>
      <w:tr w:rsidR="006C6998" w14:paraId="2D3C3B8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F7EB6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90FE89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A34E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14:paraId="19AD6D0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56E37B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C3597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334B29E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9270E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1364,4</w:t>
            </w:r>
          </w:p>
        </w:tc>
        <w:tc>
          <w:tcPr>
            <w:tcW w:w="1645" w:type="dxa"/>
            <w:gridSpan w:val="2"/>
            <w:tcBorders>
              <w:top w:val="single" w:sz="6" w:space="0" w:color="auto"/>
              <w:left w:val="single" w:sz="6" w:space="0" w:color="auto"/>
              <w:bottom w:val="single" w:sz="6" w:space="0" w:color="auto"/>
            </w:tcBorders>
            <w:vAlign w:val="center"/>
          </w:tcPr>
          <w:p w14:paraId="3E01674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1364,4</w:t>
            </w:r>
          </w:p>
        </w:tc>
      </w:tr>
      <w:tr w:rsidR="006C6998" w14:paraId="052D87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015D14"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F5CB97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448F3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581,6</w:t>
            </w:r>
          </w:p>
        </w:tc>
        <w:tc>
          <w:tcPr>
            <w:tcW w:w="1645" w:type="dxa"/>
            <w:gridSpan w:val="2"/>
            <w:tcBorders>
              <w:top w:val="single" w:sz="6" w:space="0" w:color="auto"/>
              <w:left w:val="single" w:sz="6" w:space="0" w:color="auto"/>
              <w:bottom w:val="single" w:sz="6" w:space="0" w:color="auto"/>
            </w:tcBorders>
            <w:vAlign w:val="center"/>
          </w:tcPr>
          <w:p w14:paraId="1836B0E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609,7</w:t>
            </w:r>
          </w:p>
        </w:tc>
      </w:tr>
      <w:tr w:rsidR="006C6998" w14:paraId="47D2FD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A6B8F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D128E6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ED175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w:t>
            </w:r>
          </w:p>
        </w:tc>
        <w:tc>
          <w:tcPr>
            <w:tcW w:w="1645" w:type="dxa"/>
            <w:gridSpan w:val="2"/>
            <w:tcBorders>
              <w:top w:val="single" w:sz="6" w:space="0" w:color="auto"/>
              <w:left w:val="single" w:sz="6" w:space="0" w:color="auto"/>
              <w:bottom w:val="single" w:sz="6" w:space="0" w:color="auto"/>
            </w:tcBorders>
            <w:vAlign w:val="center"/>
          </w:tcPr>
          <w:p w14:paraId="01A591B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w:t>
            </w:r>
          </w:p>
        </w:tc>
      </w:tr>
      <w:tr w:rsidR="006C6998" w14:paraId="116601C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560AA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3E3745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F33F5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1350,1</w:t>
            </w:r>
          </w:p>
        </w:tc>
        <w:tc>
          <w:tcPr>
            <w:tcW w:w="1645" w:type="dxa"/>
            <w:gridSpan w:val="2"/>
            <w:tcBorders>
              <w:top w:val="single" w:sz="6" w:space="0" w:color="auto"/>
              <w:left w:val="single" w:sz="6" w:space="0" w:color="auto"/>
              <w:bottom w:val="single" w:sz="6" w:space="0" w:color="auto"/>
            </w:tcBorders>
            <w:vAlign w:val="center"/>
          </w:tcPr>
          <w:p w14:paraId="49D1D1A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1453,2</w:t>
            </w:r>
          </w:p>
        </w:tc>
      </w:tr>
      <w:tr w:rsidR="006C6998" w14:paraId="2A5AA3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5E71D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6F42942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39B15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3300,3</w:t>
            </w:r>
          </w:p>
        </w:tc>
        <w:tc>
          <w:tcPr>
            <w:tcW w:w="1645" w:type="dxa"/>
            <w:gridSpan w:val="2"/>
            <w:tcBorders>
              <w:top w:val="single" w:sz="6" w:space="0" w:color="auto"/>
              <w:left w:val="single" w:sz="6" w:space="0" w:color="auto"/>
              <w:bottom w:val="single" w:sz="6" w:space="0" w:color="auto"/>
            </w:tcBorders>
            <w:vAlign w:val="center"/>
          </w:tcPr>
          <w:p w14:paraId="0854700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3429,9</w:t>
            </w:r>
          </w:p>
        </w:tc>
      </w:tr>
      <w:tr w:rsidR="006C6998" w14:paraId="0E93D6B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33892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E21B51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2E4E3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4901,2</w:t>
            </w:r>
          </w:p>
        </w:tc>
        <w:tc>
          <w:tcPr>
            <w:tcW w:w="1645" w:type="dxa"/>
            <w:gridSpan w:val="2"/>
            <w:tcBorders>
              <w:top w:val="single" w:sz="6" w:space="0" w:color="auto"/>
              <w:left w:val="single" w:sz="6" w:space="0" w:color="auto"/>
              <w:bottom w:val="single" w:sz="6" w:space="0" w:color="auto"/>
            </w:tcBorders>
            <w:vAlign w:val="center"/>
          </w:tcPr>
          <w:p w14:paraId="417A5EC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5012</w:t>
            </w:r>
          </w:p>
        </w:tc>
      </w:tr>
    </w:tbl>
    <w:p w14:paraId="58A1B23A" w14:textId="77777777" w:rsidR="006C6998" w:rsidRDefault="006C6998">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C6998" w14:paraId="527CA6A3"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4E3F434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C05877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2B87D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006732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6C6998" w14:paraId="20169DE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1311A4A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6E5F0D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E55F41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tcPr>
          <w:p w14:paraId="22833F0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6C6998" w14:paraId="60E48F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B3978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AC816B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191D399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14:paraId="1136082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18C0EF74"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3B5E08D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1869A5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3DCD5B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2253,7</w:t>
            </w:r>
          </w:p>
        </w:tc>
        <w:tc>
          <w:tcPr>
            <w:tcW w:w="1645" w:type="dxa"/>
            <w:tcBorders>
              <w:top w:val="single" w:sz="6" w:space="0" w:color="auto"/>
              <w:left w:val="single" w:sz="6" w:space="0" w:color="auto"/>
              <w:bottom w:val="single" w:sz="6" w:space="0" w:color="auto"/>
            </w:tcBorders>
            <w:vAlign w:val="center"/>
          </w:tcPr>
          <w:p w14:paraId="09FF0DC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2253,7</w:t>
            </w:r>
          </w:p>
        </w:tc>
      </w:tr>
      <w:tr w:rsidR="006C6998" w14:paraId="024102C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AEEC4A"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DABA0B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C421B9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-727,9</w:t>
            </w:r>
          </w:p>
        </w:tc>
        <w:tc>
          <w:tcPr>
            <w:tcW w:w="1645" w:type="dxa"/>
            <w:tcBorders>
              <w:top w:val="single" w:sz="6" w:space="0" w:color="auto"/>
              <w:left w:val="single" w:sz="6" w:space="0" w:color="auto"/>
              <w:bottom w:val="single" w:sz="6" w:space="0" w:color="auto"/>
            </w:tcBorders>
            <w:vAlign w:val="center"/>
          </w:tcPr>
          <w:p w14:paraId="6F28909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-727,5</w:t>
            </w:r>
          </w:p>
        </w:tc>
      </w:tr>
      <w:tr w:rsidR="006C6998" w14:paraId="6870D98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1425B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6F6E74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4912349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1525,8</w:t>
            </w:r>
          </w:p>
        </w:tc>
        <w:tc>
          <w:tcPr>
            <w:tcW w:w="1645" w:type="dxa"/>
            <w:tcBorders>
              <w:top w:val="single" w:sz="6" w:space="0" w:color="auto"/>
              <w:left w:val="single" w:sz="6" w:space="0" w:color="auto"/>
              <w:bottom w:val="single" w:sz="6" w:space="0" w:color="auto"/>
            </w:tcBorders>
            <w:vAlign w:val="center"/>
          </w:tcPr>
          <w:p w14:paraId="5A78D42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1526,2</w:t>
            </w:r>
          </w:p>
        </w:tc>
      </w:tr>
      <w:tr w:rsidR="006C6998" w14:paraId="3817D9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56E531"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CA3630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631A5E9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14:paraId="05AC25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0CDAAA8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0C0770"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686055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2E88AB0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14:paraId="4C16417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p>
        </w:tc>
      </w:tr>
      <w:tr w:rsidR="006C6998" w14:paraId="79452A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BCDDD2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3A9292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B9BD7A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14:paraId="54AC83B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6DE0EB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8398C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C88C11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5637A9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3228,3</w:t>
            </w:r>
          </w:p>
        </w:tc>
        <w:tc>
          <w:tcPr>
            <w:tcW w:w="1645" w:type="dxa"/>
            <w:tcBorders>
              <w:top w:val="single" w:sz="6" w:space="0" w:color="auto"/>
              <w:left w:val="single" w:sz="6" w:space="0" w:color="auto"/>
              <w:bottom w:val="single" w:sz="6" w:space="0" w:color="auto"/>
            </w:tcBorders>
            <w:vAlign w:val="center"/>
          </w:tcPr>
          <w:p w14:paraId="646410A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3321,6</w:t>
            </w:r>
          </w:p>
        </w:tc>
      </w:tr>
      <w:tr w:rsidR="006C6998" w14:paraId="5E0D91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A93DD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FB6F7E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951A16D"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5,7</w:t>
            </w:r>
          </w:p>
        </w:tc>
        <w:tc>
          <w:tcPr>
            <w:tcW w:w="1645" w:type="dxa"/>
            <w:tcBorders>
              <w:top w:val="single" w:sz="6" w:space="0" w:color="auto"/>
              <w:left w:val="single" w:sz="6" w:space="0" w:color="auto"/>
              <w:bottom w:val="single" w:sz="6" w:space="0" w:color="auto"/>
            </w:tcBorders>
            <w:vAlign w:val="center"/>
          </w:tcPr>
          <w:p w14:paraId="7BAAAF2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r>
      <w:tr w:rsidR="006C6998" w14:paraId="1DF8735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99B8506"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E4B20D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337433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14:paraId="0A19E1C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36FFD81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6E238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F55D81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3B4FF9B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w:t>
            </w:r>
          </w:p>
        </w:tc>
        <w:tc>
          <w:tcPr>
            <w:tcW w:w="1645" w:type="dxa"/>
            <w:tcBorders>
              <w:top w:val="single" w:sz="6" w:space="0" w:color="auto"/>
              <w:left w:val="single" w:sz="6" w:space="0" w:color="auto"/>
              <w:bottom w:val="single" w:sz="6" w:space="0" w:color="auto"/>
            </w:tcBorders>
            <w:vAlign w:val="center"/>
          </w:tcPr>
          <w:p w14:paraId="062AE78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w:t>
            </w:r>
          </w:p>
        </w:tc>
      </w:tr>
      <w:tr w:rsidR="006C6998" w14:paraId="49BEFE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10D15B"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03C46F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37BEA7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140,5</w:t>
            </w:r>
          </w:p>
        </w:tc>
        <w:tc>
          <w:tcPr>
            <w:tcW w:w="1645" w:type="dxa"/>
            <w:tcBorders>
              <w:top w:val="single" w:sz="6" w:space="0" w:color="auto"/>
              <w:left w:val="single" w:sz="6" w:space="0" w:color="auto"/>
              <w:bottom w:val="single" w:sz="6" w:space="0" w:color="auto"/>
            </w:tcBorders>
            <w:vAlign w:val="center"/>
          </w:tcPr>
          <w:p w14:paraId="53DFBF6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155,4</w:t>
            </w:r>
          </w:p>
        </w:tc>
      </w:tr>
      <w:tr w:rsidR="006C6998" w14:paraId="4F3F20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3A4385"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lastRenderedPageBreak/>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93D1C8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787C77B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3375,4</w:t>
            </w:r>
          </w:p>
        </w:tc>
        <w:tc>
          <w:tcPr>
            <w:tcW w:w="1645" w:type="dxa"/>
            <w:tcBorders>
              <w:top w:val="single" w:sz="6" w:space="0" w:color="auto"/>
              <w:left w:val="single" w:sz="6" w:space="0" w:color="auto"/>
              <w:bottom w:val="single" w:sz="6" w:space="0" w:color="auto"/>
            </w:tcBorders>
            <w:vAlign w:val="center"/>
          </w:tcPr>
          <w:p w14:paraId="5A0A111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3485,8</w:t>
            </w:r>
          </w:p>
        </w:tc>
      </w:tr>
      <w:tr w:rsidR="006C6998" w14:paraId="68C6377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CC242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994DB1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EA5EE2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4901,2</w:t>
            </w:r>
          </w:p>
        </w:tc>
        <w:tc>
          <w:tcPr>
            <w:tcW w:w="1645" w:type="dxa"/>
            <w:tcBorders>
              <w:top w:val="single" w:sz="6" w:space="0" w:color="auto"/>
              <w:left w:val="single" w:sz="6" w:space="0" w:color="auto"/>
              <w:bottom w:val="single" w:sz="6" w:space="0" w:color="auto"/>
            </w:tcBorders>
            <w:vAlign w:val="center"/>
          </w:tcPr>
          <w:p w14:paraId="2EAE1E1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5012</w:t>
            </w:r>
          </w:p>
        </w:tc>
      </w:tr>
    </w:tbl>
    <w:p w14:paraId="174AD6E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Примітки: Нематерiальнi активи</w:t>
      </w:r>
    </w:p>
    <w:p w14:paraId="2D2238E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Нематерiальнi активи станом на 31.12.2019 р. складають 25,0  тис. грн.,  станом на 31.12.2020 р. - 25,0 тис. грн.</w:t>
      </w:r>
    </w:p>
    <w:p w14:paraId="14ECB9A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Залишкова вартiсть нематерiальних активiв складає 4,0 тис. грн. </w:t>
      </w:r>
    </w:p>
    <w:p w14:paraId="5899F73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Незавершенi капiтальнi iнвестицiї</w:t>
      </w:r>
    </w:p>
    <w:p w14:paraId="25AD7C0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Незавершених капiтальних iнвестицiй станом на 31.12.2020 р.  немає.</w:t>
      </w:r>
    </w:p>
    <w:p w14:paraId="0B7CE9B9"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Основнi засоби</w:t>
      </w:r>
    </w:p>
    <w:p w14:paraId="521F205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 складу основних засобiв товариством включаються активи з термiном експлуатацiї вiд одного року та бiльше. Основнi засоби вiдображаються за вартiстю придбання за вирахуванням накопиченої амортизацiї. Товариство застосовує термiни корисного використання основних засобiв для розрахунку амортизацiї згiдно облiкової полiтики.</w:t>
      </w:r>
    </w:p>
    <w:p w14:paraId="0F299EE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Обмежень права власностi на основнi засоби ПРАТ "СОРТНАСIННЄОВОЧ" станом на 31.12.2020 р. немає. Товариство станом на 31.12.2020 р. не має договiрних зобов'язань щодо придбання основних засобiв.  </w:t>
      </w:r>
    </w:p>
    <w:p w14:paraId="4AC1B4D9"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Первiсна вартiсть основних засобiв на початок  2020 року складає 1742,7 тис. грн., а на кiнець - 1742,1 тис. грн. Накопчена амортизацiя  на 31.12.2020 року складає 454,0 тис. грн. </w:t>
      </w:r>
    </w:p>
    <w:p w14:paraId="0443B3C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У 2020 роцi не вiдбувалось надходження та безоплатного отримання основних засобiв.  </w:t>
      </w:r>
    </w:p>
    <w:p w14:paraId="34540BE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Основнi засоби вiдповiдно до п. 33 НП(С)БО 7 "Основнi засоби" вилучаються з активiв (списуються з балансу) у разi їх реалiзацiї або невiдповiдностi критерiям визнання активом.  </w:t>
      </w:r>
    </w:p>
    <w:p w14:paraId="175911A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У 2020 роцi переоцiнка основних засобiв не здiйснювалась.</w:t>
      </w:r>
    </w:p>
    <w:p w14:paraId="4F08109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Iнвентаризацiя об'єктiв основних засобiв проводилась на пiдприємствi станом на 31 грудня 2020 р. згiдно наказу № 1- IНВ вiд 1 жовтня 2020 року (Наказ про облiкову полiтику пiдприємства, п. 57б). У результатi проведення iнвентаризацiї надлишкiв чи нестач основних засобiв виявлено не було. </w:t>
      </w:r>
    </w:p>
    <w:p w14:paraId="037206B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Вiдображення витрат, пов'язаних з експлуатацiєю та обслуговуванням основних засобiв в бухгалтерському облiку вiдповiдно до НП(С)БО 7 "Основнi засоби" залежить вiд того, як вони впливають на майбутнi економiчнi вигоди. Витрати, що здiйснюються на пiдприємствi для пiдтримання об'єктiв в ро-бочому станi включаються до складу витрат перiоду. Витрати, пов'язанi з покращенням об'єкту основних засобiв, що приводять до збiльшення первiсно очiкуваних майбутнiх економiчних вигод включаються до первiсної вартостi об'єкту основних засобiв. </w:t>
      </w:r>
    </w:p>
    <w:p w14:paraId="48777BD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Первiсна вартiсть основних засобiв, що переданi в операцiйну оренду (будiвлi, споруди, машини та обладнання) складають 1191,3 тис. грн.</w:t>
      </w:r>
    </w:p>
    <w:p w14:paraId="2AD76C4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Придбаних за рахунок цiльового фiнансування основних засобiв та  утрачених унаслiдок надзви-чайних подiй на протязi 2020 р. основних засобiв немає. </w:t>
      </w:r>
    </w:p>
    <w:p w14:paraId="2562CDD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ПРАТ "СОРТНАСIННЄОВОЧ" у 2020 роцi вiдбувся вивiд iз експлуатацiї об'єктiв основних засобiв на суму 575,0 грн.  Протягом 2020 року вводу в експлуатацiю основних засобiв не було.  Процент зносу основних засобiв акцiонерного товариства складає 26 %.</w:t>
      </w:r>
    </w:p>
    <w:p w14:paraId="5A7EB0D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За звiтний перiод ПРАТ "СОРТНАСIННЄОВОЧ" була нарахована амортизацiя основних засобiв у сумi 15,8 тис. грн.  </w:t>
      </w:r>
    </w:p>
    <w:p w14:paraId="4952900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Запаси</w:t>
      </w:r>
    </w:p>
    <w:p w14:paraId="7F6D372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Запаси оцiнюються в облiку за собiвартiстю їх придбання, що складається на пiдприємствi iз таких витрат: </w:t>
      </w:r>
    </w:p>
    <w:p w14:paraId="1BEA041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сум, що сплачуються постачальнику за винятком непрямих податкiв, </w:t>
      </w:r>
    </w:p>
    <w:p w14:paraId="7BAB213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транспортно-заготiвельнi витрати, </w:t>
      </w:r>
    </w:p>
    <w:p w14:paraId="6F25624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iншi витрати, що безпосередньо пов'язанi з придбанням запасiв i доведенням їх до стану, у якому вони придатнi для використання.  </w:t>
      </w:r>
    </w:p>
    <w:p w14:paraId="0837A22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Запаси товариства при оприбуткуваннi та взяттi їх на облiк облiковуються по цiнi придбання згiдно п. 9 НП(С)БО 9 та складаються з виробничих запасiв, а саме:</w:t>
      </w:r>
    </w:p>
    <w:p w14:paraId="59543E6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на 31.12.2019 р.</w:t>
      </w:r>
      <w:r>
        <w:rPr>
          <w:rFonts w:ascii="Times New Roman CYR" w:hAnsi="Times New Roman CYR" w:cs="Times New Roman CYR"/>
          <w:sz w:val="22"/>
          <w:szCs w:val="22"/>
        </w:rPr>
        <w:tab/>
        <w:t>на 31.12.2020 р.</w:t>
      </w:r>
    </w:p>
    <w:p w14:paraId="0FEA006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сировина та матерiали       709,8                                 709,8</w:t>
      </w:r>
    </w:p>
    <w:p w14:paraId="1F1D6DB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будiвельнi матерiали</w:t>
      </w:r>
      <w:r>
        <w:rPr>
          <w:rFonts w:ascii="Times New Roman CYR" w:hAnsi="Times New Roman CYR" w:cs="Times New Roman CYR"/>
          <w:sz w:val="22"/>
          <w:szCs w:val="22"/>
        </w:rPr>
        <w:tab/>
        <w:t xml:space="preserve">          4,9</w:t>
      </w:r>
      <w:r>
        <w:rPr>
          <w:rFonts w:ascii="Times New Roman CYR" w:hAnsi="Times New Roman CYR" w:cs="Times New Roman CYR"/>
          <w:sz w:val="22"/>
          <w:szCs w:val="22"/>
        </w:rPr>
        <w:tab/>
        <w:t xml:space="preserve">                          4,9</w:t>
      </w:r>
    </w:p>
    <w:p w14:paraId="4706F59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запаснi частини</w:t>
      </w:r>
      <w:r>
        <w:rPr>
          <w:rFonts w:ascii="Times New Roman CYR" w:hAnsi="Times New Roman CYR" w:cs="Times New Roman CYR"/>
          <w:sz w:val="22"/>
          <w:szCs w:val="22"/>
        </w:rPr>
        <w:tab/>
        <w:t xml:space="preserve">          0,6                                    0,6</w:t>
      </w:r>
    </w:p>
    <w:p w14:paraId="7107D80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iншi матерiали</w:t>
      </w:r>
      <w:r>
        <w:rPr>
          <w:rFonts w:ascii="Times New Roman CYR" w:hAnsi="Times New Roman CYR" w:cs="Times New Roman CYR"/>
          <w:sz w:val="22"/>
          <w:szCs w:val="22"/>
        </w:rPr>
        <w:tab/>
        <w:t xml:space="preserve">                       2,5                                    2,5</w:t>
      </w:r>
    </w:p>
    <w:p w14:paraId="54F847C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Разом: </w:t>
      </w:r>
      <w:r>
        <w:rPr>
          <w:rFonts w:ascii="Times New Roman CYR" w:hAnsi="Times New Roman CYR" w:cs="Times New Roman CYR"/>
          <w:sz w:val="22"/>
          <w:szCs w:val="22"/>
        </w:rPr>
        <w:tab/>
        <w:t xml:space="preserve">                               717,8                                717,8</w:t>
      </w:r>
    </w:p>
    <w:p w14:paraId="53E6B49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lastRenderedPageBreak/>
        <w:t>Товари на складi                  646,6                                 646,6</w:t>
      </w:r>
    </w:p>
    <w:p w14:paraId="54AA3AF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У вiдповiдностi з вимогами дiючого законодавства та згiдно Наказу про iнвентаризацiю майна № 1-IНВ вiд 01 жовтня 2020 року (Наказ про облiкову полiтику пiдприємства, п. 57б) з метою пiдтвердження достовiрностi залишкiв запасiв в ПРАТ "СОРТНАСIННЄОВОЧ" була проведена iнвентаризацiя станом на 31 грудня 2020 року. У результатi проведення iнвентаризацiї надлишкiв чи нестач запасiв виявлено не було.</w:t>
      </w:r>
    </w:p>
    <w:p w14:paraId="21A55EE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Станом на 31.12.2020 р. запасiв переданих у переробку, наданих у заставу, переданих на комiсiю немає.  </w:t>
      </w:r>
    </w:p>
    <w:p w14:paraId="6037058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Дебiторська заборгованiсть </w:t>
      </w:r>
    </w:p>
    <w:p w14:paraId="39DC1A0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Дебiторська заборгованiсть товариства складає:</w:t>
      </w:r>
    </w:p>
    <w:p w14:paraId="4BDF86C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в тисячах гривень                                                </w:t>
      </w:r>
      <w:r>
        <w:rPr>
          <w:rFonts w:ascii="Times New Roman CYR" w:hAnsi="Times New Roman CYR" w:cs="Times New Roman CYR"/>
          <w:sz w:val="22"/>
          <w:szCs w:val="22"/>
        </w:rPr>
        <w:tab/>
        <w:t xml:space="preserve">на 31.12.2019 р.  </w:t>
      </w:r>
      <w:r>
        <w:rPr>
          <w:rFonts w:ascii="Times New Roman CYR" w:hAnsi="Times New Roman CYR" w:cs="Times New Roman CYR"/>
          <w:sz w:val="22"/>
          <w:szCs w:val="22"/>
        </w:rPr>
        <w:tab/>
        <w:t>на 31.12.2020 р.</w:t>
      </w:r>
    </w:p>
    <w:p w14:paraId="5941C93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за продукцiю, товари, роботи, послуги</w:t>
      </w:r>
      <w:r>
        <w:rPr>
          <w:rFonts w:ascii="Times New Roman CYR" w:hAnsi="Times New Roman CYR" w:cs="Times New Roman CYR"/>
          <w:sz w:val="22"/>
          <w:szCs w:val="22"/>
        </w:rPr>
        <w:tab/>
        <w:t xml:space="preserve">                    581,6                             609,7</w:t>
      </w:r>
    </w:p>
    <w:p w14:paraId="4BD1562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iнша поточна дебiторська заборгованiсть</w:t>
      </w:r>
      <w:r>
        <w:rPr>
          <w:rFonts w:ascii="Times New Roman CYR" w:hAnsi="Times New Roman CYR" w:cs="Times New Roman CYR"/>
          <w:sz w:val="22"/>
          <w:szCs w:val="22"/>
        </w:rPr>
        <w:tab/>
        <w:t xml:space="preserve">                  1350,1                           1453,2</w:t>
      </w:r>
    </w:p>
    <w:p w14:paraId="38E2730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Разом:</w:t>
      </w:r>
      <w:r>
        <w:rPr>
          <w:rFonts w:ascii="Times New Roman CYR" w:hAnsi="Times New Roman CYR" w:cs="Times New Roman CYR"/>
          <w:sz w:val="22"/>
          <w:szCs w:val="22"/>
        </w:rPr>
        <w:tab/>
        <w:t xml:space="preserve">                                                                                   1931,7                           2062,9</w:t>
      </w:r>
    </w:p>
    <w:p w14:paraId="6263A61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У процесi дiяльностi Товариства виникає поточна дебiторська заборгованiсть, яка не пов'язана з реалiзацiєю товарiв, робiт та послуг - iнша поточна дебiторська. </w:t>
      </w:r>
    </w:p>
    <w:p w14:paraId="23E886D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Iнша поточна дебiторська заборгованiсть склалась :</w:t>
      </w:r>
    </w:p>
    <w:p w14:paraId="2A88E96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 xml:space="preserve">          на 31.12.2019 р.</w:t>
      </w:r>
      <w:r>
        <w:rPr>
          <w:rFonts w:ascii="Times New Roman CYR" w:hAnsi="Times New Roman CYR" w:cs="Times New Roman CYR"/>
          <w:sz w:val="22"/>
          <w:szCs w:val="22"/>
        </w:rPr>
        <w:tab/>
        <w:t xml:space="preserve">     на 31.12.2020 р.</w:t>
      </w:r>
    </w:p>
    <w:p w14:paraId="616FCAD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витрати майбутнiх перiодiв       1228,6                              1317,1    </w:t>
      </w:r>
    </w:p>
    <w:p w14:paraId="18C5AEE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Податковi зобов'язання              121,5                                136,1</w:t>
      </w:r>
      <w:r>
        <w:rPr>
          <w:rFonts w:ascii="Times New Roman CYR" w:hAnsi="Times New Roman CYR" w:cs="Times New Roman CYR"/>
          <w:sz w:val="22"/>
          <w:szCs w:val="22"/>
        </w:rPr>
        <w:tab/>
      </w:r>
    </w:p>
    <w:p w14:paraId="72D416C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Разом:</w:t>
      </w:r>
      <w:r>
        <w:rPr>
          <w:rFonts w:ascii="Times New Roman CYR" w:hAnsi="Times New Roman CYR" w:cs="Times New Roman CYR"/>
          <w:sz w:val="22"/>
          <w:szCs w:val="22"/>
        </w:rPr>
        <w:tab/>
        <w:t xml:space="preserve">                                       1350,1                               1453,2</w:t>
      </w:r>
    </w:p>
    <w:p w14:paraId="4D7BC7D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та їх еквiваленти</w:t>
      </w:r>
    </w:p>
    <w:p w14:paraId="20AE1EE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ПРАТ "СОРТНАСIННЄОВОЧ" складаються з наступного:</w:t>
      </w:r>
    </w:p>
    <w:p w14:paraId="52E46CA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 xml:space="preserve">                                                            на 31.12.2019 р.</w:t>
      </w:r>
      <w:r>
        <w:rPr>
          <w:rFonts w:ascii="Times New Roman CYR" w:hAnsi="Times New Roman CYR" w:cs="Times New Roman CYR"/>
          <w:sz w:val="22"/>
          <w:szCs w:val="22"/>
        </w:rPr>
        <w:tab/>
        <w:t>на 31.12.2020 р.</w:t>
      </w:r>
    </w:p>
    <w:p w14:paraId="2029B36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та їх еквiваленти в нацiональнiй  валютi</w:t>
      </w:r>
      <w:r>
        <w:rPr>
          <w:rFonts w:ascii="Times New Roman CYR" w:hAnsi="Times New Roman CYR" w:cs="Times New Roman CYR"/>
          <w:sz w:val="22"/>
          <w:szCs w:val="22"/>
        </w:rPr>
        <w:tab/>
        <w:t>4,2</w:t>
      </w:r>
      <w:r>
        <w:rPr>
          <w:rFonts w:ascii="Times New Roman CYR" w:hAnsi="Times New Roman CYR" w:cs="Times New Roman CYR"/>
          <w:sz w:val="22"/>
          <w:szCs w:val="22"/>
        </w:rPr>
        <w:tab/>
        <w:t xml:space="preserve">                  2,6</w:t>
      </w:r>
    </w:p>
    <w:p w14:paraId="7AD4B46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та їх еквiваленти, євро</w:t>
      </w:r>
      <w:r>
        <w:rPr>
          <w:rFonts w:ascii="Times New Roman CYR" w:hAnsi="Times New Roman CYR" w:cs="Times New Roman CYR"/>
          <w:sz w:val="22"/>
          <w:szCs w:val="22"/>
        </w:rPr>
        <w:tab/>
        <w:t xml:space="preserve">                            -        </w:t>
      </w:r>
      <w:r>
        <w:rPr>
          <w:rFonts w:ascii="Times New Roman CYR" w:hAnsi="Times New Roman CYR" w:cs="Times New Roman CYR"/>
          <w:sz w:val="22"/>
          <w:szCs w:val="22"/>
        </w:rPr>
        <w:tab/>
        <w:t xml:space="preserve">                  -</w:t>
      </w:r>
    </w:p>
    <w:p w14:paraId="4D1AF8B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та їх еквiваленти, долар США</w:t>
      </w:r>
      <w:r>
        <w:rPr>
          <w:rFonts w:ascii="Times New Roman CYR" w:hAnsi="Times New Roman CYR" w:cs="Times New Roman CYR"/>
          <w:sz w:val="22"/>
          <w:szCs w:val="22"/>
        </w:rPr>
        <w:tab/>
        <w:t xml:space="preserve">               -</w:t>
      </w:r>
      <w:r>
        <w:rPr>
          <w:rFonts w:ascii="Times New Roman CYR" w:hAnsi="Times New Roman CYR" w:cs="Times New Roman CYR"/>
          <w:sz w:val="22"/>
          <w:szCs w:val="22"/>
        </w:rPr>
        <w:tab/>
        <w:t xml:space="preserve">                  -</w:t>
      </w:r>
    </w:p>
    <w:p w14:paraId="1EC5529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Грошовi кошти  в дорозi</w:t>
      </w:r>
      <w:r>
        <w:rPr>
          <w:rFonts w:ascii="Times New Roman CYR" w:hAnsi="Times New Roman CYR" w:cs="Times New Roman CYR"/>
          <w:sz w:val="22"/>
          <w:szCs w:val="22"/>
        </w:rPr>
        <w:tab/>
        <w:t>-</w:t>
      </w:r>
      <w:r>
        <w:rPr>
          <w:rFonts w:ascii="Times New Roman CYR" w:hAnsi="Times New Roman CYR" w:cs="Times New Roman CYR"/>
          <w:sz w:val="22"/>
          <w:szCs w:val="22"/>
        </w:rPr>
        <w:tab/>
        <w:t>-</w:t>
      </w:r>
    </w:p>
    <w:p w14:paraId="12FE1BD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Разом:</w:t>
      </w:r>
      <w:r>
        <w:rPr>
          <w:rFonts w:ascii="Times New Roman CYR" w:hAnsi="Times New Roman CYR" w:cs="Times New Roman CYR"/>
          <w:sz w:val="22"/>
          <w:szCs w:val="22"/>
        </w:rPr>
        <w:tab/>
        <w:t xml:space="preserve">                                                                                           4,2                         2,6</w:t>
      </w:r>
    </w:p>
    <w:p w14:paraId="397F98D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Зобов'язання</w:t>
      </w:r>
    </w:p>
    <w:p w14:paraId="6F16783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Поточна кредиторська заборгованiсть товариства складає:</w:t>
      </w:r>
    </w:p>
    <w:p w14:paraId="4C0EE492"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 xml:space="preserve">              на 31.12.2019 р.</w:t>
      </w:r>
      <w:r>
        <w:rPr>
          <w:rFonts w:ascii="Times New Roman CYR" w:hAnsi="Times New Roman CYR" w:cs="Times New Roman CYR"/>
          <w:sz w:val="22"/>
          <w:szCs w:val="22"/>
        </w:rPr>
        <w:tab/>
        <w:t xml:space="preserve">   на 31.12.2020 р.</w:t>
      </w:r>
    </w:p>
    <w:p w14:paraId="726381F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за товари, роботи, послуги      </w:t>
      </w:r>
      <w:r>
        <w:rPr>
          <w:rFonts w:ascii="Times New Roman CYR" w:hAnsi="Times New Roman CYR" w:cs="Times New Roman CYR"/>
          <w:sz w:val="22"/>
          <w:szCs w:val="22"/>
        </w:rPr>
        <w:tab/>
        <w:t xml:space="preserve">3228,3              </w:t>
      </w:r>
      <w:r>
        <w:rPr>
          <w:rFonts w:ascii="Times New Roman CYR" w:hAnsi="Times New Roman CYR" w:cs="Times New Roman CYR"/>
          <w:sz w:val="22"/>
          <w:szCs w:val="22"/>
        </w:rPr>
        <w:tab/>
        <w:t>3321,6</w:t>
      </w:r>
    </w:p>
    <w:p w14:paraId="6E7EB5A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 бюджетом</w:t>
      </w:r>
      <w:r>
        <w:rPr>
          <w:rFonts w:ascii="Times New Roman CYR" w:hAnsi="Times New Roman CYR" w:cs="Times New Roman CYR"/>
          <w:sz w:val="22"/>
          <w:szCs w:val="22"/>
        </w:rPr>
        <w:tab/>
        <w:t xml:space="preserve">                                            5,7                     7,0</w:t>
      </w:r>
    </w:p>
    <w:p w14:paraId="0E0BB37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зi страхування                                       -                              -</w:t>
      </w:r>
      <w:r>
        <w:rPr>
          <w:rFonts w:ascii="Times New Roman CYR" w:hAnsi="Times New Roman CYR" w:cs="Times New Roman CYR"/>
          <w:sz w:val="22"/>
          <w:szCs w:val="22"/>
        </w:rPr>
        <w:tab/>
      </w:r>
    </w:p>
    <w:p w14:paraId="71F1AAE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 з оплати працi                                         0,9</w:t>
      </w:r>
      <w:r>
        <w:rPr>
          <w:rFonts w:ascii="Times New Roman CYR" w:hAnsi="Times New Roman CYR" w:cs="Times New Roman CYR"/>
          <w:sz w:val="22"/>
          <w:szCs w:val="22"/>
        </w:rPr>
        <w:tab/>
        <w:t xml:space="preserve">                  1,8</w:t>
      </w:r>
    </w:p>
    <w:p w14:paraId="5F377B9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Iншi поточнi зобов'язання</w:t>
      </w:r>
      <w:r>
        <w:rPr>
          <w:rFonts w:ascii="Times New Roman CYR" w:hAnsi="Times New Roman CYR" w:cs="Times New Roman CYR"/>
          <w:sz w:val="22"/>
          <w:szCs w:val="22"/>
        </w:rPr>
        <w:tab/>
        <w:t xml:space="preserve">              140,5                 155,4</w:t>
      </w:r>
    </w:p>
    <w:p w14:paraId="6E8C8DD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Разом:</w:t>
      </w:r>
      <w:r>
        <w:rPr>
          <w:rFonts w:ascii="Times New Roman CYR" w:hAnsi="Times New Roman CYR" w:cs="Times New Roman CYR"/>
          <w:sz w:val="22"/>
          <w:szCs w:val="22"/>
        </w:rPr>
        <w:tab/>
        <w:t xml:space="preserve">                                                   3375,4               3485,8</w:t>
      </w:r>
    </w:p>
    <w:p w14:paraId="212A705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До складу поточних зобов'язань вiднесенi зобов'язання, якi мають бути погашенi протягом року, починаючи з дати балансу. Облiк розрахункiв з постачальниками та пiдрядниками за одержанi товарно-матерiальнi цiнностi, виконанi роботи i наданi послуги ведеться на рахунку 63 "Розрахунки з постачальниками та пiдрядниками" та 685 "Розрахунки з iншими кредиторами". Такi розрахунки проводяться на пiдставi документiв: рахункiв-фактур, накладних, рахункiв, актiв прийняття робiт (послуг), товарно-транспортних накладних та iнших розрахункових документiв. </w:t>
      </w:r>
    </w:p>
    <w:p w14:paraId="7424573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Станом на 31.12.2020 р. до статтi "Поточнi зобов'язання за розрахунками з бюджетом" (ряд.1620) включено заборгованостi по розрахунках у сумi 7,0 тис. грн.</w:t>
      </w:r>
    </w:p>
    <w:p w14:paraId="3132361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Iншi поточнi зобов'язання - це зобов'язання, якi не включенi до iнших статей роздiлу балансу "Поточнi зобов'язання". Станом на 31.12.2020 р. до статтi "Iншi поточнi зобов'язання" в основному, включено: </w:t>
      </w:r>
    </w:p>
    <w:p w14:paraId="6E50EB7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безпроцентна фiнансова допомога на поворотнiй  основi - 113,9 тис. грн.</w:t>
      </w:r>
    </w:p>
    <w:p w14:paraId="3165098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заборгованiсть по авансовим звiтам - 36,9 тис. грн. </w:t>
      </w:r>
    </w:p>
    <w:p w14:paraId="0C2BFC08" w14:textId="77777777" w:rsidR="006C6998" w:rsidRDefault="006C6998">
      <w:pPr>
        <w:widowControl w:val="0"/>
        <w:autoSpaceDE w:val="0"/>
        <w:autoSpaceDN w:val="0"/>
        <w:adjustRightInd w:val="0"/>
        <w:rPr>
          <w:rFonts w:ascii="Times New Roman CYR" w:hAnsi="Times New Roman CYR" w:cs="Times New Roman CYR"/>
          <w:sz w:val="22"/>
          <w:szCs w:val="22"/>
        </w:rPr>
      </w:pPr>
    </w:p>
    <w:p w14:paraId="0E706CEA" w14:textId="77777777" w:rsidR="006C6998" w:rsidRDefault="006C6998">
      <w:pPr>
        <w:widowControl w:val="0"/>
        <w:autoSpaceDE w:val="0"/>
        <w:autoSpaceDN w:val="0"/>
        <w:adjustRightInd w:val="0"/>
        <w:rPr>
          <w:rFonts w:ascii="Times New Roman CYR" w:hAnsi="Times New Roman CYR" w:cs="Times New Roman CYR"/>
          <w:sz w:val="22"/>
          <w:szCs w:val="22"/>
        </w:rPr>
        <w:sectPr w:rsidR="006C6998">
          <w:pgSz w:w="12240" w:h="15840"/>
          <w:pgMar w:top="850" w:right="850" w:bottom="850" w:left="1400" w:header="720" w:footer="720" w:gutter="0"/>
          <w:cols w:space="720"/>
          <w:noEndnote/>
        </w:sectPr>
      </w:pPr>
    </w:p>
    <w:p w14:paraId="0A0F14B8" w14:textId="77777777" w:rsidR="006C6998" w:rsidRDefault="006C69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lastRenderedPageBreak/>
        <w:t>2. Звіт про фінансові результати</w:t>
      </w:r>
    </w:p>
    <w:p w14:paraId="7F9A83C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2020 рік</w:t>
      </w:r>
    </w:p>
    <w:p w14:paraId="65BF28B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C6998" w14:paraId="4C037295"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7189B4D7" w14:textId="77777777" w:rsidR="006C6998" w:rsidRDefault="006C6998">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vAlign w:val="center"/>
          </w:tcPr>
          <w:p w14:paraId="4AEB9D6E" w14:textId="77777777" w:rsidR="006C6998" w:rsidRDefault="006C6998">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1801007</w:t>
            </w:r>
          </w:p>
        </w:tc>
      </w:tr>
      <w:tr w:rsidR="006C6998" w14:paraId="5BE44417"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B4F8E0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0787F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9F7F32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837487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попередній період</w:t>
            </w:r>
          </w:p>
        </w:tc>
      </w:tr>
      <w:tr w:rsidR="006C6998" w14:paraId="7EAD8D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5F15030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4228AE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C3855F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1847344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6C6998" w14:paraId="47289D6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21897A"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8A406E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AAAAB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203,1</w:t>
            </w:r>
          </w:p>
        </w:tc>
        <w:tc>
          <w:tcPr>
            <w:tcW w:w="1645" w:type="dxa"/>
            <w:gridSpan w:val="2"/>
            <w:tcBorders>
              <w:top w:val="single" w:sz="6" w:space="0" w:color="auto"/>
              <w:left w:val="single" w:sz="6" w:space="0" w:color="auto"/>
              <w:bottom w:val="single" w:sz="6" w:space="0" w:color="auto"/>
            </w:tcBorders>
            <w:vAlign w:val="center"/>
          </w:tcPr>
          <w:p w14:paraId="1964B2B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132,5</w:t>
            </w:r>
          </w:p>
        </w:tc>
      </w:tr>
      <w:tr w:rsidR="006C6998" w14:paraId="42D70B2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2A3A9F"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B17E24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512CE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w:t>
            </w:r>
          </w:p>
        </w:tc>
        <w:tc>
          <w:tcPr>
            <w:tcW w:w="1645" w:type="dxa"/>
            <w:gridSpan w:val="2"/>
            <w:tcBorders>
              <w:top w:val="single" w:sz="6" w:space="0" w:color="auto"/>
              <w:left w:val="single" w:sz="6" w:space="0" w:color="auto"/>
              <w:bottom w:val="single" w:sz="6" w:space="0" w:color="auto"/>
            </w:tcBorders>
            <w:vAlign w:val="center"/>
          </w:tcPr>
          <w:p w14:paraId="6B33F1FB"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52A799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D33FB7"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Разом доходи </w:t>
            </w:r>
            <w:r>
              <w:rPr>
                <w:rFonts w:ascii="Times New Roman CYR" w:hAnsi="Times New Roman CYR" w:cs="Times New Roman CYR"/>
                <w:sz w:val="22"/>
                <w:szCs w:val="22"/>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19402EF1"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5596C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206,8</w:t>
            </w:r>
          </w:p>
        </w:tc>
        <w:tc>
          <w:tcPr>
            <w:tcW w:w="1645" w:type="dxa"/>
            <w:gridSpan w:val="2"/>
            <w:tcBorders>
              <w:top w:val="single" w:sz="6" w:space="0" w:color="auto"/>
              <w:left w:val="single" w:sz="6" w:space="0" w:color="auto"/>
              <w:bottom w:val="single" w:sz="6" w:space="0" w:color="auto"/>
            </w:tcBorders>
            <w:vAlign w:val="center"/>
          </w:tcPr>
          <w:p w14:paraId="44858E0E"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132,5</w:t>
            </w:r>
          </w:p>
        </w:tc>
      </w:tr>
      <w:tr w:rsidR="006C6998" w14:paraId="64709B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B5215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9CC07E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57FCD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14:paraId="018B9F7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3FBF071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1D7FB2"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9B8B0D9"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653ED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(206,3)</w:t>
            </w:r>
          </w:p>
        </w:tc>
        <w:tc>
          <w:tcPr>
            <w:tcW w:w="1645" w:type="dxa"/>
            <w:gridSpan w:val="2"/>
            <w:tcBorders>
              <w:top w:val="single" w:sz="6" w:space="0" w:color="auto"/>
              <w:left w:val="single" w:sz="6" w:space="0" w:color="auto"/>
              <w:bottom w:val="single" w:sz="6" w:space="0" w:color="auto"/>
            </w:tcBorders>
            <w:vAlign w:val="center"/>
          </w:tcPr>
          <w:p w14:paraId="3029697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(131,9)</w:t>
            </w:r>
          </w:p>
        </w:tc>
      </w:tr>
      <w:tr w:rsidR="006C6998" w14:paraId="330171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7EEA0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Разом витрати </w:t>
            </w:r>
            <w:r>
              <w:rPr>
                <w:rFonts w:ascii="Times New Roman CYR" w:hAnsi="Times New Roman CYR" w:cs="Times New Roman CYR"/>
                <w:sz w:val="22"/>
                <w:szCs w:val="22"/>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05E5A428"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D7452F"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(206,3)</w:t>
            </w:r>
          </w:p>
        </w:tc>
        <w:tc>
          <w:tcPr>
            <w:tcW w:w="1645" w:type="dxa"/>
            <w:gridSpan w:val="2"/>
            <w:tcBorders>
              <w:top w:val="single" w:sz="6" w:space="0" w:color="auto"/>
              <w:left w:val="single" w:sz="6" w:space="0" w:color="auto"/>
              <w:bottom w:val="single" w:sz="6" w:space="0" w:color="auto"/>
            </w:tcBorders>
            <w:vAlign w:val="center"/>
          </w:tcPr>
          <w:p w14:paraId="3E85EDD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(131,9)</w:t>
            </w:r>
          </w:p>
        </w:tc>
      </w:tr>
      <w:tr w:rsidR="006C6998" w14:paraId="6C89FB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71B768"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A960345"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085CE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w:t>
            </w:r>
          </w:p>
        </w:tc>
        <w:tc>
          <w:tcPr>
            <w:tcW w:w="1645" w:type="dxa"/>
            <w:gridSpan w:val="2"/>
            <w:tcBorders>
              <w:top w:val="single" w:sz="6" w:space="0" w:color="auto"/>
              <w:left w:val="single" w:sz="6" w:space="0" w:color="auto"/>
              <w:bottom w:val="single" w:sz="6" w:space="0" w:color="auto"/>
            </w:tcBorders>
            <w:vAlign w:val="center"/>
          </w:tcPr>
          <w:p w14:paraId="23E03CD2"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0,6</w:t>
            </w:r>
          </w:p>
        </w:tc>
      </w:tr>
      <w:tr w:rsidR="006C6998" w14:paraId="2454DE4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7A05CD"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83D3AB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01CBD4"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w:t>
            </w:r>
          </w:p>
        </w:tc>
        <w:tc>
          <w:tcPr>
            <w:tcW w:w="1645" w:type="dxa"/>
            <w:gridSpan w:val="2"/>
            <w:tcBorders>
              <w:top w:val="single" w:sz="6" w:space="0" w:color="auto"/>
              <w:left w:val="single" w:sz="6" w:space="0" w:color="auto"/>
              <w:bottom w:val="single" w:sz="6" w:space="0" w:color="auto"/>
            </w:tcBorders>
            <w:vAlign w:val="center"/>
          </w:tcPr>
          <w:p w14:paraId="1FF565F3"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w:t>
            </w:r>
          </w:p>
        </w:tc>
      </w:tr>
      <w:tr w:rsidR="006C6998" w14:paraId="5A9333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DF9903"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2AFDFEC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23E757"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14:paraId="156EE6A6"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6C6998" w14:paraId="4096C91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2A28CE" w14:textId="77777777" w:rsidR="006C6998" w:rsidRDefault="006C6998">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Чистий прибуток (збиток) </w:t>
            </w:r>
            <w:r>
              <w:rPr>
                <w:rFonts w:ascii="Times New Roman CYR" w:hAnsi="Times New Roman CYR" w:cs="Times New Roman CYR"/>
                <w:sz w:val="22"/>
                <w:szCs w:val="22"/>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586C591A"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A3145C"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w:t>
            </w:r>
          </w:p>
        </w:tc>
        <w:tc>
          <w:tcPr>
            <w:tcW w:w="1645" w:type="dxa"/>
            <w:gridSpan w:val="2"/>
            <w:tcBorders>
              <w:top w:val="single" w:sz="6" w:space="0" w:color="auto"/>
              <w:left w:val="single" w:sz="6" w:space="0" w:color="auto"/>
              <w:bottom w:val="single" w:sz="6" w:space="0" w:color="auto"/>
            </w:tcBorders>
            <w:vAlign w:val="center"/>
          </w:tcPr>
          <w:p w14:paraId="3E50E610" w14:textId="77777777" w:rsidR="006C6998" w:rsidRDefault="006C6998">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w:t>
            </w:r>
          </w:p>
        </w:tc>
      </w:tr>
    </w:tbl>
    <w:p w14:paraId="73ACF93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Примітки: Дохiд</w:t>
      </w:r>
    </w:p>
    <w:p w14:paraId="4DE214A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Для визначення фiнансового результату дiяльностi за звiтний перiод Товариство дотримується принципiв визнання доходiв i витрат, а саме: перiодичностi, iсторичної (фактичної) собiвартостi, нарахування, вiдповiдностi доходiв та витрат та обачностi. Для визначення фiнансового результату господарської дiяльностi Товариство порiвнює доходи звiтного перiоду i витрати, понесенi для одержання цих доходiв. Фiнансовий результат визначається за кожним видом дiяльностi шляхом зiставлення доходiв i витрат звiтного перiоду. Для облiку i узагальнення iнформацiї про фiнансовi результати вiд звичайної дiяльностi Товариством використовується рахунок 79 "Фiнансовi результати". Доходи вiд господарської дiяльностi визнаються згiдно НП(С)БО 15 "Доходи" та класифiкуються в бухгалтерському облiку i фiнансовiй звiтностi за видами дiяльностi. Це дає можливiсть визнавати дохiд, ураховуючи особливiсть i сутнiсть кожної операцiї, i забезпечує пiдставу для подальшого аналiзу дiяльностi пiдприємства i контролю за нею, для прийняття управлiнських рiшень. </w:t>
      </w:r>
    </w:p>
    <w:p w14:paraId="753F9B7D"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Дохiд, пов'язаний з наданням послуг, визнається, виходячи зi ступеня завершеностi операцiї з надання послуг на дату балансу, якщо може бути достовiрно оцiнений результат цiєї операцiї. Результат операцiї з надання послуг може бути достовiрно оцiнений за наявностi всiх наведених нижче умов:</w:t>
      </w:r>
    </w:p>
    <w:p w14:paraId="243D138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можливостi достовiрної оцiнки доходу;</w:t>
      </w:r>
    </w:p>
    <w:p w14:paraId="56230B7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iмовiрностi надходження економiчних вигод вiд надання послуг;</w:t>
      </w:r>
    </w:p>
    <w:p w14:paraId="197BC3E0"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можливостi достовiрної оцiнки ступеня завершеностi надання послуг на дату балансу;</w:t>
      </w:r>
    </w:p>
    <w:p w14:paraId="3C163494"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можливостi достовiрної оцiнки витрат, здiйснених для надання послуг та необхiдних для їх завершення.</w:t>
      </w:r>
    </w:p>
    <w:p w14:paraId="3AEBE13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Дохiд ПРАТ "СОРТНАСIННЄОВОЧ" вiд усiх видiв дiяльностi складає: </w:t>
      </w:r>
    </w:p>
    <w:p w14:paraId="062ADCF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 xml:space="preserve">                                  2020 рiк</w:t>
      </w:r>
      <w:r>
        <w:rPr>
          <w:rFonts w:ascii="Times New Roman CYR" w:hAnsi="Times New Roman CYR" w:cs="Times New Roman CYR"/>
          <w:sz w:val="22"/>
          <w:szCs w:val="22"/>
        </w:rPr>
        <w:tab/>
        <w:t xml:space="preserve">       2019 рiк</w:t>
      </w:r>
    </w:p>
    <w:p w14:paraId="356B79C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Дохiд вiд реалiзацiї робiт i послуг</w:t>
      </w:r>
      <w:r>
        <w:rPr>
          <w:rFonts w:ascii="Times New Roman CYR" w:hAnsi="Times New Roman CYR" w:cs="Times New Roman CYR"/>
          <w:sz w:val="22"/>
          <w:szCs w:val="22"/>
        </w:rPr>
        <w:tab/>
        <w:t xml:space="preserve">   203,1             132,5</w:t>
      </w:r>
    </w:p>
    <w:p w14:paraId="772B617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Разом:</w:t>
      </w:r>
      <w:r>
        <w:rPr>
          <w:rFonts w:ascii="Times New Roman CYR" w:hAnsi="Times New Roman CYR" w:cs="Times New Roman CYR"/>
          <w:sz w:val="22"/>
          <w:szCs w:val="22"/>
        </w:rPr>
        <w:tab/>
        <w:t xml:space="preserve">                                                   203,1             132,5</w:t>
      </w:r>
    </w:p>
    <w:p w14:paraId="564614F3"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Iншi  доходи                                                   3,7                  - </w:t>
      </w:r>
    </w:p>
    <w:p w14:paraId="599E938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Методологiчнi засади формування у бухгалтерському облiку Товариства iнформацiї щодо складу витрат визначенi НП(С)БО 16 "Витрати". Витратами звiтного перiоду визнаються шляхом зменшення активiв або збiльшення зобов'язань, що призводить до зменшення власного капiталу Товариства, за умови, що цi витрати можуть бути достовiрно оцiненi. Витрати визнаються витратами певного перiоду одночасно з визнанням доходу, для отримання якого вони здiйсненi. Витрати, якi неможливо прямо пов'язати з доходом певного перiоду вiдображаються у складi витрат того звiтного перiоду, в якому вони були понесенi. </w:t>
      </w:r>
    </w:p>
    <w:p w14:paraId="338DA4EA"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Форма 2-мс "Звiт про фiнансовi результати" складена за даними синтетичного бухгалтерського облiку. Склад статей витрат, вiдповiдає НП(С)БО 16 "Витрати". </w:t>
      </w:r>
    </w:p>
    <w:p w14:paraId="5BFC71CF"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тисячах гривень</w:t>
      </w:r>
      <w:r>
        <w:rPr>
          <w:rFonts w:ascii="Times New Roman CYR" w:hAnsi="Times New Roman CYR" w:cs="Times New Roman CYR"/>
          <w:sz w:val="22"/>
          <w:szCs w:val="22"/>
        </w:rPr>
        <w:tab/>
        <w:t xml:space="preserve">   2020 рiк          2019 рiк</w:t>
      </w:r>
    </w:p>
    <w:p w14:paraId="7EA6F30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Iншi витрати                206,3                131,9</w:t>
      </w:r>
      <w:r>
        <w:rPr>
          <w:rFonts w:ascii="Times New Roman CYR" w:hAnsi="Times New Roman CYR" w:cs="Times New Roman CYR"/>
          <w:sz w:val="22"/>
          <w:szCs w:val="22"/>
        </w:rPr>
        <w:tab/>
      </w:r>
    </w:p>
    <w:p w14:paraId="65C5614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lastRenderedPageBreak/>
        <w:t>Разом:</w:t>
      </w:r>
      <w:r>
        <w:rPr>
          <w:rFonts w:ascii="Times New Roman CYR" w:hAnsi="Times New Roman CYR" w:cs="Times New Roman CYR"/>
          <w:sz w:val="22"/>
          <w:szCs w:val="22"/>
        </w:rPr>
        <w:tab/>
        <w:t xml:space="preserve">                     206,3                131,9</w:t>
      </w:r>
    </w:p>
    <w:p w14:paraId="6031BAA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Iншi витрати у сумi 206,3 тис. грн. складаються з:</w:t>
      </w:r>
    </w:p>
    <w:p w14:paraId="6ED1AA8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Витрати на обслуговування обладнання - 15,2 тис. грн.</w:t>
      </w:r>
    </w:p>
    <w:p w14:paraId="7C87B01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Витрати на оренду офiсу - 6,0 тис. грн.</w:t>
      </w:r>
    </w:p>
    <w:p w14:paraId="7C7A70D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Витрати на електроенергiю - 22,3 тис. грн.</w:t>
      </w:r>
    </w:p>
    <w:p w14:paraId="0047BAE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Заробiтна плата працiвникiв - 38,0 тис. грн.</w:t>
      </w:r>
    </w:p>
    <w:p w14:paraId="5AD9FED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Амортизацiя основних засобiв - 15,8 тис. грн.</w:t>
      </w:r>
    </w:p>
    <w:p w14:paraId="78117C0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Iнформацiйно-консультацiйнi витрати - 22,0 тис. грн.</w:t>
      </w:r>
    </w:p>
    <w:p w14:paraId="51D01A8B"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Податки та обов'язковi платежi - 78,3 тис. грн.</w:t>
      </w:r>
    </w:p>
    <w:p w14:paraId="37972608"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Iшнi загальногосп. витрати  3,9 тис. грн.</w:t>
      </w:r>
    </w:p>
    <w:p w14:paraId="3C9ACB16"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Послуги банкiв 4,8 тис. грн.</w:t>
      </w:r>
    </w:p>
    <w:p w14:paraId="196DDE17"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Податок на прибуток складає 0,1 тис. грн.</w:t>
      </w:r>
    </w:p>
    <w:p w14:paraId="26EDDCB1"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 перебiгу звiтного перiоду фiнансування з бюджету не здiйснювалося. За рiшенням загальних зборiв акцiонерiв у 2020 роцi за 2019 рiк дивiденди не нараховувались та не сплачувались.</w:t>
      </w:r>
    </w:p>
    <w:p w14:paraId="0E383EF5"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Фiнансовим результатом дiяльностi ПРАТ "СОРТНАСIННЄОВОЧ" за 2019 рiк є прибуток у сумi 0,5 тис. грн., за 2020 рiк є прибуток у сумi 0,4 тис. грн.</w:t>
      </w:r>
    </w:p>
    <w:p w14:paraId="1ED3E983" w14:textId="77777777" w:rsidR="006C6998" w:rsidRDefault="006C6998">
      <w:pPr>
        <w:widowControl w:val="0"/>
        <w:autoSpaceDE w:val="0"/>
        <w:autoSpaceDN w:val="0"/>
        <w:adjustRightInd w:val="0"/>
        <w:jc w:val="both"/>
        <w:rPr>
          <w:rFonts w:ascii="Times New Roman CYR" w:hAnsi="Times New Roman CYR" w:cs="Times New Roman CYR"/>
          <w:sz w:val="22"/>
          <w:szCs w:val="22"/>
        </w:rPr>
      </w:pPr>
    </w:p>
    <w:p w14:paraId="42B21C62" w14:textId="77777777" w:rsidR="006C6998" w:rsidRDefault="006C6998">
      <w:pPr>
        <w:widowControl w:val="0"/>
        <w:autoSpaceDE w:val="0"/>
        <w:autoSpaceDN w:val="0"/>
        <w:adjustRightInd w:val="0"/>
        <w:jc w:val="both"/>
        <w:rPr>
          <w:rFonts w:ascii="Times New Roman CYR" w:hAnsi="Times New Roman CYR" w:cs="Times New Roman CYR"/>
          <w:sz w:val="22"/>
          <w:szCs w:val="22"/>
        </w:rPr>
      </w:pPr>
    </w:p>
    <w:p w14:paraId="45F7B49E"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Приходько В.В.</w:t>
      </w:r>
    </w:p>
    <w:p w14:paraId="4AD8E325" w14:textId="77777777" w:rsidR="006C6998" w:rsidRDefault="006C6998">
      <w:pPr>
        <w:widowControl w:val="0"/>
        <w:autoSpaceDE w:val="0"/>
        <w:autoSpaceDN w:val="0"/>
        <w:adjustRightInd w:val="0"/>
        <w:jc w:val="both"/>
        <w:rPr>
          <w:rFonts w:ascii="Times New Roman CYR" w:hAnsi="Times New Roman CYR" w:cs="Times New Roman CYR"/>
          <w:sz w:val="22"/>
          <w:szCs w:val="22"/>
        </w:rPr>
      </w:pPr>
    </w:p>
    <w:p w14:paraId="7D8EE2CC" w14:textId="77777777" w:rsidR="006C6998" w:rsidRDefault="006C6998">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Приходько В.В.</w:t>
      </w:r>
    </w:p>
    <w:p w14:paraId="6D9F9C93" w14:textId="77777777" w:rsidR="006C6998" w:rsidRDefault="006C6998">
      <w:pPr>
        <w:widowControl w:val="0"/>
        <w:autoSpaceDE w:val="0"/>
        <w:autoSpaceDN w:val="0"/>
        <w:adjustRightInd w:val="0"/>
        <w:jc w:val="both"/>
        <w:rPr>
          <w:rFonts w:ascii="Times New Roman CYR" w:hAnsi="Times New Roman CYR" w:cs="Times New Roman CYR"/>
          <w:sz w:val="22"/>
          <w:szCs w:val="22"/>
        </w:rPr>
        <w:sectPr w:rsidR="006C6998">
          <w:pgSz w:w="12240" w:h="15840"/>
          <w:pgMar w:top="850" w:right="850" w:bottom="850" w:left="1400" w:header="720" w:footer="720" w:gutter="0"/>
          <w:cols w:space="720"/>
          <w:noEndnote/>
        </w:sectPr>
      </w:pPr>
    </w:p>
    <w:p w14:paraId="1F46A5F8" w14:textId="77777777" w:rsidR="006C6998" w:rsidRDefault="006C6998">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14:paraId="7459EA97" w14:textId="77777777" w:rsidR="006C6998" w:rsidRDefault="006C699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Посадова особа, яка здiйснює управлiнськi функцiї та пiдписує рiчну iнформацiю емiтента, голова Правлiння ПРАТ "СОРТНАСIННЄОВОЧ" Приходько Валентина Василiвна пiдтверджує те, що, наскiльки це їй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опис основних ризикiв та невизначеностей, з якими Товариство стикається у своїй господарськiй дiяльностi.</w:t>
      </w:r>
    </w:p>
    <w:p w14:paraId="38899858" w14:textId="77777777" w:rsidR="006C6998" w:rsidRDefault="006C6998">
      <w:pPr>
        <w:widowControl w:val="0"/>
        <w:autoSpaceDE w:val="0"/>
        <w:autoSpaceDN w:val="0"/>
        <w:adjustRightInd w:val="0"/>
        <w:rPr>
          <w:rFonts w:ascii="Times New Roman CYR" w:hAnsi="Times New Roman CYR" w:cs="Times New Roman CYR"/>
        </w:rPr>
      </w:pPr>
    </w:p>
    <w:sectPr w:rsidR="006C6998">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98"/>
    <w:rsid w:val="006C6998"/>
    <w:rsid w:val="00A37926"/>
    <w:rsid w:val="00E31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3804A"/>
  <w14:defaultImageDpi w14:val="0"/>
  <w15:docId w15:val="{1B75A18E-67BB-42C0-AC13-94169027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26838</Words>
  <Characters>152979</Characters>
  <Application>Microsoft Office Word</Application>
  <DocSecurity>0</DocSecurity>
  <Lines>1274</Lines>
  <Paragraphs>358</Paragraphs>
  <ScaleCrop>false</ScaleCrop>
  <Company/>
  <LinksUpToDate>false</LinksUpToDate>
  <CharactersWithSpaces>179459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grant040920</dc:creator>
  <cp:keywords/>
  <dc:description/>
  <cp:lastModifiedBy>grant040920</cp:lastModifiedBy>
  <cp:revision>2</cp:revision>
  <dcterms:created xsi:type="dcterms:W3CDTF">2021-04-30T07:28:00Z</dcterms:created>
  <dcterms:modified xsi:type="dcterms:W3CDTF">2021-04-30T07:28:00Z</dcterms:modified>
</cp:coreProperties>
</file>